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6AE1B" w14:textId="0A2431DB" w:rsidR="00DF0461" w:rsidRPr="00981EFF" w:rsidRDefault="00DF0461" w:rsidP="00DF0461">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7bis</w:t>
      </w:r>
      <w:r w:rsidRPr="00981EFF">
        <w:rPr>
          <w:rFonts w:ascii="Arial" w:hAnsi="Arial" w:cs="Arial"/>
          <w:bCs/>
          <w:color w:val="000000"/>
          <w:sz w:val="22"/>
          <w:szCs w:val="22"/>
        </w:rPr>
        <w:tab/>
      </w:r>
      <w:r w:rsidR="00B10C91" w:rsidRPr="00B10C91">
        <w:rPr>
          <w:sz w:val="28"/>
          <w:szCs w:val="28"/>
        </w:rPr>
        <w:t>R3-252147</w:t>
      </w:r>
    </w:p>
    <w:p w14:paraId="41922B4F" w14:textId="77777777" w:rsidR="00DF0461" w:rsidRPr="00981EFF" w:rsidRDefault="00DF0461" w:rsidP="00DF0461">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Wuhan, CN</w:t>
      </w:r>
      <w:r w:rsidRPr="00981EFF">
        <w:rPr>
          <w:rFonts w:ascii="Arial" w:hAnsi="Arial" w:cs="Arial"/>
          <w:bCs/>
          <w:color w:val="000000"/>
          <w:sz w:val="22"/>
          <w:szCs w:val="22"/>
        </w:rPr>
        <w:t xml:space="preserve">, </w:t>
      </w:r>
      <w:r>
        <w:rPr>
          <w:rFonts w:ascii="Arial" w:hAnsi="Arial" w:cs="Arial" w:hint="eastAsia"/>
          <w:bCs/>
          <w:color w:val="000000"/>
          <w:sz w:val="22"/>
          <w:szCs w:val="22"/>
        </w:rPr>
        <w:t>7</w:t>
      </w:r>
      <w:r>
        <w:rPr>
          <w:rFonts w:ascii="Arial" w:hAnsi="Arial" w:cs="Arial"/>
          <w:bCs/>
          <w:color w:val="000000"/>
          <w:sz w:val="22"/>
          <w:szCs w:val="22"/>
        </w:rPr>
        <w:t xml:space="preserve"> – </w:t>
      </w:r>
      <w:r>
        <w:rPr>
          <w:rFonts w:ascii="Arial" w:hAnsi="Arial" w:cs="Arial" w:hint="eastAsia"/>
          <w:bCs/>
          <w:color w:val="000000"/>
          <w:sz w:val="22"/>
          <w:szCs w:val="22"/>
        </w:rPr>
        <w:t>11</w:t>
      </w:r>
      <w:r>
        <w:rPr>
          <w:rFonts w:ascii="Arial" w:hAnsi="Arial" w:cs="Arial"/>
          <w:bCs/>
          <w:color w:val="000000"/>
          <w:sz w:val="22"/>
          <w:szCs w:val="22"/>
        </w:rPr>
        <w:t xml:space="preserve"> </w:t>
      </w:r>
      <w:r>
        <w:rPr>
          <w:rFonts w:ascii="Arial" w:hAnsi="Arial" w:cs="Arial" w:hint="eastAsia"/>
          <w:bCs/>
          <w:color w:val="000000"/>
          <w:sz w:val="22"/>
          <w:szCs w:val="22"/>
        </w:rPr>
        <w:t>Apr.</w:t>
      </w:r>
      <w:r w:rsidRPr="00981EFF">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6A931CDB" w14:textId="49C0A843"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177592" w:rsidRPr="00177592">
        <w:rPr>
          <w:rFonts w:ascii="Arial" w:hAnsi="Arial" w:cs="Arial"/>
          <w:bCs/>
          <w:color w:val="000000"/>
          <w:sz w:val="22"/>
          <w:szCs w:val="22"/>
          <w:lang w:val="en-GB"/>
        </w:rPr>
        <w:t>18.2. Support LP-WUS Indicating Paging Monitoring</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5ADD7B7F"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FA5BC5">
        <w:rPr>
          <w:rFonts w:ascii="Arial" w:hAnsi="Arial" w:cs="Arial" w:hint="eastAsia"/>
          <w:bCs/>
          <w:color w:val="000000"/>
          <w:sz w:val="22"/>
          <w:szCs w:val="22"/>
        </w:rPr>
        <w:t>D</w:t>
      </w:r>
      <w:r w:rsidR="008B5D42" w:rsidRPr="008B5D42">
        <w:rPr>
          <w:rFonts w:ascii="Arial" w:hAnsi="Arial" w:cs="Arial"/>
          <w:bCs/>
          <w:color w:val="000000"/>
          <w:sz w:val="22"/>
          <w:szCs w:val="22"/>
        </w:rPr>
        <w:t>iscussion on LP-WUS</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67A26926" w14:textId="50239DD5" w:rsidR="00840AD1" w:rsidRDefault="00956B01" w:rsidP="00EE18AA">
      <w:pPr>
        <w:spacing w:after="0"/>
      </w:pPr>
      <w:r>
        <w:rPr>
          <w:rFonts w:hint="eastAsia"/>
        </w:rPr>
        <w:t>In past meetings</w:t>
      </w:r>
      <w:r w:rsidR="008B5D42" w:rsidRPr="008B5D42">
        <w:t xml:space="preserve">, RAN3 </w:t>
      </w:r>
      <w:r>
        <w:rPr>
          <w:rFonts w:hint="eastAsia"/>
        </w:rPr>
        <w:t>achieved</w:t>
      </w:r>
      <w:r w:rsidR="008B5D42">
        <w:rPr>
          <w:rFonts w:hint="eastAsia"/>
        </w:rPr>
        <w:t xml:space="preserve"> following:</w:t>
      </w:r>
    </w:p>
    <w:p w14:paraId="55EA099B" w14:textId="77777777" w:rsidR="008B5D42" w:rsidRDefault="008B5D42" w:rsidP="00EE18AA">
      <w:pPr>
        <w:spacing w:after="0"/>
      </w:pPr>
    </w:p>
    <w:p w14:paraId="58FC28D8" w14:textId="7C9BD15E" w:rsidR="008B5D42" w:rsidRDefault="00956B01" w:rsidP="008B5D42">
      <w:pPr>
        <w:spacing w:after="0"/>
        <w:ind w:leftChars="100" w:left="220"/>
        <w:rPr>
          <w:rFonts w:eastAsia="Yu Gothic"/>
          <w:sz w:val="20"/>
          <w:szCs w:val="20"/>
        </w:rPr>
      </w:pPr>
      <w:r>
        <w:rPr>
          <w:rFonts w:eastAsia="Yu Gothic" w:hint="eastAsia"/>
          <w:sz w:val="20"/>
          <w:szCs w:val="20"/>
        </w:rPr>
        <w:t>[RAN3#125]</w:t>
      </w:r>
    </w:p>
    <w:p w14:paraId="45E25C00" w14:textId="72E4C120" w:rsidR="00956B01" w:rsidRPr="000B65CE" w:rsidRDefault="00956B01">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New IEs should be introduced to support LP-WUS on NG, Xn and F1.</w:t>
      </w:r>
    </w:p>
    <w:p w14:paraId="767AD456" w14:textId="77777777" w:rsidR="00956B01" w:rsidRDefault="00956B01" w:rsidP="008B5D42">
      <w:pPr>
        <w:spacing w:after="0"/>
        <w:ind w:leftChars="100" w:left="220"/>
        <w:rPr>
          <w:rFonts w:eastAsia="Yu Gothic"/>
          <w:sz w:val="20"/>
          <w:szCs w:val="20"/>
        </w:rPr>
      </w:pPr>
    </w:p>
    <w:p w14:paraId="710E4F6C" w14:textId="50FE874A" w:rsidR="00956B01" w:rsidRDefault="00956B01" w:rsidP="008B5D42">
      <w:pPr>
        <w:spacing w:after="0"/>
        <w:ind w:leftChars="100" w:left="220"/>
        <w:rPr>
          <w:rFonts w:eastAsia="Yu Gothic"/>
          <w:sz w:val="20"/>
          <w:szCs w:val="20"/>
        </w:rPr>
      </w:pPr>
      <w:r>
        <w:rPr>
          <w:rFonts w:eastAsia="Yu Gothic" w:hint="eastAsia"/>
          <w:sz w:val="20"/>
          <w:szCs w:val="20"/>
        </w:rPr>
        <w:t>[RAN3#125bis]</w:t>
      </w:r>
    </w:p>
    <w:p w14:paraId="1A8E27A6"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The LP-WUS assistance information IE, which includes the CN assigned subgroup ID for LP-WUS, is introduced in the NG paging message. FFS the number of the subgroups.</w:t>
      </w:r>
    </w:p>
    <w:p w14:paraId="5A93CDC4"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The LP-WUS assistance information IE is introduced in the NGAP core Networking assistance information IE to assist anchor gNB to initiate RAN paging. FFS the number of the subgroups. </w:t>
      </w:r>
    </w:p>
    <w:p w14:paraId="6DE9BA09"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The LP-WUS assistance information IE, which indicates the CN assigned subgroup ID for LP-WUS, is introduced in F1 paging message for CN paging and RAN paging. FFS the number of the subgroups.</w:t>
      </w:r>
    </w:p>
    <w:p w14:paraId="3A92DE23" w14:textId="77777777" w:rsidR="000B65CE"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Introducing LP-WUS subgrouping capability related information into F1 paging message for UE_ID based subgrouping. </w:t>
      </w:r>
      <w:r w:rsidRPr="000B65CE">
        <w:rPr>
          <w:rFonts w:ascii="Calibri" w:hAnsi="Calibri" w:cs="Calibri"/>
          <w:b/>
          <w:color w:val="0000FF"/>
          <w:sz w:val="18"/>
          <w:szCs w:val="18"/>
        </w:rPr>
        <w:t>FFS on per UE or per cell. FFS for CN based subgrouping.</w:t>
      </w:r>
    </w:p>
    <w:p w14:paraId="293AB40C" w14:textId="26F402C3" w:rsidR="00956B01" w:rsidRPr="000B65CE" w:rsidRDefault="000B65CE">
      <w:pPr>
        <w:pStyle w:val="af1"/>
        <w:numPr>
          <w:ilvl w:val="0"/>
          <w:numId w:val="9"/>
        </w:numPr>
        <w:spacing w:after="0"/>
        <w:ind w:leftChars="0"/>
        <w:rPr>
          <w:rFonts w:ascii="Calibri" w:eastAsia="SimSun" w:hAnsi="Calibri" w:cs="Calibri"/>
          <w:b/>
          <w:bCs/>
          <w:color w:val="008000"/>
          <w:sz w:val="18"/>
          <w:szCs w:val="18"/>
          <w:lang w:eastAsia="zh-CN"/>
        </w:rPr>
      </w:pPr>
      <w:r w:rsidRPr="000B65CE">
        <w:rPr>
          <w:rFonts w:ascii="Calibri" w:eastAsia="SimSun" w:hAnsi="Calibri" w:cs="Calibri"/>
          <w:b/>
          <w:bCs/>
          <w:color w:val="008000"/>
          <w:sz w:val="18"/>
          <w:szCs w:val="18"/>
          <w:lang w:eastAsia="zh-CN"/>
        </w:rPr>
        <w:t xml:space="preserve">The gNB-DU is responsible to generate and broadcast the LP-WUS related configuration, including LP-SS configuration, LP-WUS configuration. </w:t>
      </w:r>
      <w:r w:rsidRPr="000B65CE">
        <w:rPr>
          <w:rFonts w:ascii="Calibri" w:hAnsi="Calibri" w:cs="Calibri"/>
          <w:b/>
          <w:color w:val="0000FF"/>
          <w:sz w:val="18"/>
          <w:szCs w:val="18"/>
        </w:rPr>
        <w:t>FFS on entry/exit condition for LP-WUS monitoring.</w:t>
      </w:r>
    </w:p>
    <w:p w14:paraId="1A152598" w14:textId="77777777" w:rsidR="00956B01" w:rsidRDefault="00956B01" w:rsidP="008B5D42">
      <w:pPr>
        <w:spacing w:after="0"/>
        <w:ind w:leftChars="100" w:left="220"/>
        <w:rPr>
          <w:rFonts w:eastAsia="Yu Gothic"/>
          <w:sz w:val="20"/>
          <w:szCs w:val="20"/>
        </w:rPr>
      </w:pPr>
    </w:p>
    <w:p w14:paraId="7C2BFA9D" w14:textId="13BC56B0" w:rsidR="00943558" w:rsidRDefault="00943558" w:rsidP="008B5D42">
      <w:pPr>
        <w:spacing w:after="0"/>
        <w:ind w:leftChars="100" w:left="220"/>
        <w:rPr>
          <w:rFonts w:eastAsia="Yu Gothic"/>
          <w:sz w:val="20"/>
          <w:szCs w:val="20"/>
        </w:rPr>
      </w:pPr>
      <w:r>
        <w:rPr>
          <w:rFonts w:eastAsia="Yu Gothic" w:hint="eastAsia"/>
          <w:sz w:val="20"/>
          <w:szCs w:val="20"/>
        </w:rPr>
        <w:t>[RAN3#126]</w:t>
      </w:r>
    </w:p>
    <w:p w14:paraId="670560C6" w14:textId="77777777" w:rsidR="00943558" w:rsidRPr="00943558" w:rsidRDefault="00943558" w:rsidP="0094355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WA: the anchor gNB provides the new LP-WUS paging subgrouping assistance information IE into the Xn RAN paging message including CN assigned subgroup ID.</w:t>
      </w:r>
    </w:p>
    <w:p w14:paraId="3031FAB2" w14:textId="77777777" w:rsidR="00943558" w:rsidRPr="00943558" w:rsidRDefault="00943558" w:rsidP="0094355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It is gNB-DU responsibility to generate and broadcast the entry/exit condition for LP-WUS monitoring for RRC_IDLE and RRC_INACTIVE.</w:t>
      </w:r>
    </w:p>
    <w:p w14:paraId="78F70741" w14:textId="55AEDBC5" w:rsidR="00943558" w:rsidRPr="00943558" w:rsidRDefault="00943558" w:rsidP="0094355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NG-RAN node can acquire the total number of CN assigned subgrouping via OAM.</w:t>
      </w:r>
    </w:p>
    <w:p w14:paraId="16BF5A9A" w14:textId="45624FBB" w:rsidR="00943558" w:rsidRPr="00943558" w:rsidRDefault="00943558" w:rsidP="00943558">
      <w:pPr>
        <w:pStyle w:val="af1"/>
        <w:numPr>
          <w:ilvl w:val="0"/>
          <w:numId w:val="10"/>
        </w:numPr>
        <w:spacing w:after="0"/>
        <w:ind w:leftChars="0"/>
        <w:rPr>
          <w:rFonts w:ascii="Calibri" w:eastAsia="SimSun" w:hAnsi="Calibri" w:cs="Calibri"/>
          <w:b/>
          <w:bCs/>
          <w:color w:val="008000"/>
          <w:sz w:val="18"/>
          <w:szCs w:val="18"/>
          <w:lang w:eastAsia="zh-CN"/>
        </w:rPr>
      </w:pPr>
      <w:r w:rsidRPr="00943558">
        <w:rPr>
          <w:rFonts w:ascii="Calibri" w:eastAsia="SimSun" w:hAnsi="Calibri" w:cs="Calibri"/>
          <w:b/>
          <w:bCs/>
          <w:color w:val="008000"/>
          <w:sz w:val="18"/>
          <w:szCs w:val="18"/>
          <w:lang w:eastAsia="zh-CN"/>
        </w:rPr>
        <w:t>WA: Introducing LP-WUS subgrouping support indication per-cell in F1 paging message. This applies for both UE_ID based subgrouping and CN based subgrouping.</w:t>
      </w:r>
    </w:p>
    <w:p w14:paraId="610DD901" w14:textId="77777777" w:rsidR="00943558" w:rsidRDefault="00943558" w:rsidP="008B5D42">
      <w:pPr>
        <w:spacing w:after="0"/>
        <w:ind w:leftChars="100" w:left="220"/>
        <w:rPr>
          <w:rFonts w:eastAsia="Yu Gothic"/>
          <w:sz w:val="20"/>
          <w:szCs w:val="20"/>
        </w:rPr>
      </w:pPr>
    </w:p>
    <w:p w14:paraId="7A5641ED" w14:textId="5BD693F9" w:rsidR="007E41DC" w:rsidRDefault="007E41DC" w:rsidP="008B5D42">
      <w:pPr>
        <w:spacing w:after="0"/>
        <w:ind w:leftChars="100" w:left="220"/>
        <w:rPr>
          <w:rFonts w:eastAsia="Yu Gothic"/>
          <w:sz w:val="20"/>
          <w:szCs w:val="20"/>
        </w:rPr>
      </w:pPr>
      <w:r>
        <w:rPr>
          <w:rFonts w:eastAsia="Yu Gothic" w:hint="eastAsia"/>
          <w:sz w:val="20"/>
          <w:szCs w:val="20"/>
        </w:rPr>
        <w:t>[RAN3#127]</w:t>
      </w:r>
    </w:p>
    <w:p w14:paraId="26538B52" w14:textId="1491946E" w:rsidR="007E41DC" w:rsidRPr="007E41DC" w:rsidRDefault="007E41DC" w:rsidP="007E41DC">
      <w:pPr>
        <w:pStyle w:val="af1"/>
        <w:numPr>
          <w:ilvl w:val="0"/>
          <w:numId w:val="14"/>
        </w:numPr>
        <w:spacing w:after="0"/>
        <w:ind w:leftChars="0"/>
        <w:rPr>
          <w:rFonts w:ascii="Calibri" w:hAnsi="Calibri" w:cs="Calibri"/>
          <w:b/>
          <w:color w:val="0000FF"/>
          <w:sz w:val="18"/>
          <w:szCs w:val="18"/>
        </w:rPr>
      </w:pPr>
      <w:r w:rsidRPr="007E41DC">
        <w:rPr>
          <w:rFonts w:ascii="Calibri" w:hAnsi="Calibri" w:cs="Calibri" w:hint="eastAsia"/>
          <w:b/>
          <w:color w:val="0000FF"/>
          <w:sz w:val="18"/>
          <w:szCs w:val="18"/>
        </w:rPr>
        <w:t>For the following issues, including Extended UE Identity Index</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The maximum value of CN subgroup ID</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Emergency call back</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 xml:space="preserve">the terminology of </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LP-WUS</w:t>
      </w:r>
      <w:r w:rsidRPr="007E41DC">
        <w:rPr>
          <w:rFonts w:ascii="Calibri" w:hAnsi="Calibri" w:cs="Calibri" w:hint="eastAsia"/>
          <w:b/>
          <w:color w:val="0000FF"/>
          <w:sz w:val="18"/>
          <w:szCs w:val="18"/>
        </w:rPr>
        <w:t>”、</w:t>
      </w:r>
      <w:r w:rsidRPr="007E41DC">
        <w:rPr>
          <w:rFonts w:ascii="Calibri" w:hAnsi="Calibri" w:cs="Calibri" w:hint="eastAsia"/>
          <w:b/>
          <w:color w:val="0000FF"/>
          <w:sz w:val="18"/>
          <w:szCs w:val="18"/>
        </w:rPr>
        <w:t xml:space="preserve"> the LP-WUS node capability need more inputs from other WGs.</w:t>
      </w:r>
    </w:p>
    <w:p w14:paraId="67C77E1F" w14:textId="77777777" w:rsidR="007E41DC" w:rsidRDefault="007E41DC" w:rsidP="008B5D42">
      <w:pPr>
        <w:spacing w:after="0"/>
        <w:ind w:leftChars="100" w:left="220"/>
        <w:rPr>
          <w:rFonts w:eastAsia="Yu Gothic"/>
          <w:sz w:val="20"/>
          <w:szCs w:val="20"/>
        </w:rPr>
      </w:pPr>
    </w:p>
    <w:p w14:paraId="69733FDB" w14:textId="77777777" w:rsidR="008B5D42" w:rsidRDefault="008B5D42" w:rsidP="00840AD1">
      <w:pPr>
        <w:spacing w:after="0"/>
        <w:rPr>
          <w:rFonts w:eastAsia="Yu Gothic"/>
          <w:sz w:val="20"/>
          <w:szCs w:val="20"/>
        </w:rPr>
      </w:pPr>
    </w:p>
    <w:p w14:paraId="4F457356" w14:textId="6EBBEF53" w:rsidR="00840AD1" w:rsidRDefault="0097399C" w:rsidP="00840AD1">
      <w:pPr>
        <w:spacing w:after="0"/>
      </w:pPr>
      <w:r w:rsidRPr="0097399C">
        <w:t>This document discusses the issues captured at the previous meeting</w:t>
      </w:r>
      <w:r w:rsidR="008B5D42" w:rsidRPr="008B5D42">
        <w:t>.</w:t>
      </w:r>
    </w:p>
    <w:p w14:paraId="3D048D11" w14:textId="02B24760" w:rsidR="004843C8" w:rsidRDefault="004843C8">
      <w:pPr>
        <w:spacing w:after="0"/>
        <w:rPr>
          <w:rFonts w:ascii="Calibri" w:eastAsia="Yu Gothic" w:hAnsi="Calibri" w:cs="Calibri"/>
          <w:color w:val="0000FF"/>
          <w:sz w:val="18"/>
          <w:szCs w:val="18"/>
        </w:rPr>
      </w:pPr>
      <w:r>
        <w:rPr>
          <w:rFonts w:ascii="Calibri" w:eastAsia="Yu Gothic" w:hAnsi="Calibri" w:cs="Calibri"/>
          <w:color w:val="0000FF"/>
          <w:sz w:val="18"/>
          <w:szCs w:val="18"/>
        </w:rPr>
        <w:br w:type="page"/>
      </w:r>
    </w:p>
    <w:p w14:paraId="6E5DBE82" w14:textId="1E6816F5" w:rsidR="00E250A8" w:rsidRPr="00EF0F32" w:rsidRDefault="00153462">
      <w:pPr>
        <w:pStyle w:val="1"/>
      </w:pPr>
      <w:r w:rsidRPr="00EF0F32">
        <w:lastRenderedPageBreak/>
        <w:t>Discussion</w:t>
      </w:r>
    </w:p>
    <w:p w14:paraId="5B96A429" w14:textId="1F7A3F28" w:rsidR="00B15591" w:rsidRPr="00B15591" w:rsidRDefault="0097399C" w:rsidP="003B3EB0">
      <w:pPr>
        <w:pStyle w:val="21"/>
        <w:rPr>
          <w:sz w:val="22"/>
          <w:szCs w:val="21"/>
        </w:rPr>
      </w:pPr>
      <w:r>
        <w:rPr>
          <w:rFonts w:hint="eastAsia"/>
          <w:sz w:val="22"/>
          <w:szCs w:val="21"/>
        </w:rPr>
        <w:t>Extended UE Identity Index</w:t>
      </w:r>
    </w:p>
    <w:p w14:paraId="695A4665" w14:textId="273D7936" w:rsidR="007D5FAA" w:rsidRDefault="007D5FAA" w:rsidP="007D5FAA">
      <w:r>
        <w:t>In the last RAN2 meeting, the following agreement was reached on how to derive the subgroup ID for UE_ID based subgrouping.</w:t>
      </w:r>
    </w:p>
    <w:p w14:paraId="75132E3B" w14:textId="77777777" w:rsidR="007D5FAA" w:rsidRPr="00685D8E" w:rsidRDefault="007D5FAA" w:rsidP="007D5FAA">
      <w:pPr>
        <w:pStyle w:val="Agreement"/>
        <w:numPr>
          <w:ilvl w:val="0"/>
          <w:numId w:val="0"/>
        </w:numPr>
        <w:tabs>
          <w:tab w:val="left" w:pos="1619"/>
        </w:tabs>
        <w:ind w:leftChars="136" w:left="299"/>
        <w:rPr>
          <w:lang w:eastAsia="zh-CN"/>
        </w:rPr>
      </w:pPr>
      <w:r w:rsidRPr="00685D8E">
        <w:rPr>
          <w:lang w:eastAsia="zh-CN"/>
        </w:rPr>
        <w:t>For UE_ID based subgrouping, similar formula defined for PEI subgrouping is reused for LP-WUS subgrouping, i.e.,</w:t>
      </w:r>
    </w:p>
    <w:p w14:paraId="7BE189A9" w14:textId="77777777" w:rsidR="007D5FAA" w:rsidRPr="00642F4E" w:rsidRDefault="007D5FAA" w:rsidP="007D5FAA">
      <w:pPr>
        <w:pStyle w:val="Doc-text2"/>
        <w:ind w:leftChars="329" w:left="1087"/>
        <w:rPr>
          <w:rFonts w:eastAsia="SimSun"/>
          <w:b/>
          <w:lang w:eastAsia="zh-CN"/>
        </w:rPr>
      </w:pPr>
      <w:r w:rsidRPr="00642F4E">
        <w:rPr>
          <w:rFonts w:eastAsia="SimSun"/>
          <w:b/>
          <w:lang w:eastAsia="zh-CN"/>
        </w:rPr>
        <w:t>SubgroupID = (floor (UE_ID/(N*Ns*Np)) mod subgroupsNumForUEID) + (subgroupsNumPerPO – subgroupsNumForUEID), where</w:t>
      </w:r>
    </w:p>
    <w:p w14:paraId="166B1EE5" w14:textId="77777777" w:rsidR="007D5FAA" w:rsidRPr="00642F4E" w:rsidRDefault="007D5FAA" w:rsidP="007D5FAA">
      <w:pPr>
        <w:pStyle w:val="Doc-text2"/>
        <w:ind w:leftChars="329" w:left="1087"/>
        <w:rPr>
          <w:rFonts w:eastAsia="SimSun"/>
          <w:b/>
          <w:lang w:eastAsia="zh-CN"/>
        </w:rPr>
      </w:pPr>
      <w:r w:rsidRPr="00642F4E">
        <w:rPr>
          <w:rFonts w:eastAsia="SimSun"/>
          <w:b/>
          <w:lang w:eastAsia="zh-CN"/>
        </w:rPr>
        <w:t>-</w:t>
      </w:r>
      <w:r w:rsidRPr="00642F4E">
        <w:rPr>
          <w:rFonts w:eastAsia="SimSun"/>
          <w:b/>
          <w:lang w:eastAsia="zh-CN"/>
        </w:rPr>
        <w:tab/>
        <w:t xml:space="preserve">UE_ID is related to 5G-S-TMSI, </w:t>
      </w:r>
    </w:p>
    <w:p w14:paraId="268CEC78" w14:textId="77777777" w:rsidR="007D5FAA" w:rsidRPr="00642F4E" w:rsidRDefault="007D5FAA" w:rsidP="007D5FAA">
      <w:pPr>
        <w:pStyle w:val="Doc-text2"/>
        <w:ind w:leftChars="329" w:left="1087"/>
        <w:rPr>
          <w:rFonts w:eastAsia="SimSun"/>
          <w:b/>
          <w:lang w:eastAsia="zh-CN"/>
        </w:rPr>
      </w:pPr>
      <w:r w:rsidRPr="00642F4E">
        <w:rPr>
          <w:rFonts w:eastAsia="SimSun"/>
          <w:b/>
          <w:lang w:eastAsia="zh-CN"/>
        </w:rPr>
        <w:t>-</w:t>
      </w:r>
      <w:r w:rsidRPr="00642F4E">
        <w:rPr>
          <w:rFonts w:eastAsia="SimSun"/>
          <w:b/>
          <w:lang w:eastAsia="zh-CN"/>
        </w:rPr>
        <w:tab/>
        <w:t xml:space="preserve">N is the number of total paging frames in one DRX cycle, </w:t>
      </w:r>
    </w:p>
    <w:p w14:paraId="075870B1" w14:textId="77777777" w:rsidR="007D5FAA" w:rsidRPr="00642F4E" w:rsidRDefault="007D5FAA" w:rsidP="007D5FAA">
      <w:pPr>
        <w:pStyle w:val="Doc-text2"/>
        <w:ind w:leftChars="329" w:left="1087"/>
        <w:rPr>
          <w:rFonts w:eastAsia="SimSun"/>
          <w:b/>
          <w:lang w:eastAsia="zh-CN"/>
        </w:rPr>
      </w:pPr>
      <w:r w:rsidRPr="00642F4E">
        <w:rPr>
          <w:rFonts w:eastAsia="SimSun"/>
          <w:b/>
          <w:lang w:eastAsia="zh-CN"/>
        </w:rPr>
        <w:t>-</w:t>
      </w:r>
      <w:r w:rsidRPr="00642F4E">
        <w:rPr>
          <w:rFonts w:eastAsia="SimSun"/>
          <w:b/>
          <w:lang w:eastAsia="zh-CN"/>
        </w:rPr>
        <w:tab/>
        <w:t xml:space="preserve">Ns is the number of the PO for a PF, </w:t>
      </w:r>
    </w:p>
    <w:p w14:paraId="66E7F982" w14:textId="77777777" w:rsidR="007D5FAA" w:rsidRPr="00642F4E" w:rsidRDefault="007D5FAA" w:rsidP="007D5FAA">
      <w:pPr>
        <w:pStyle w:val="Doc-text2"/>
        <w:ind w:leftChars="329" w:left="1087"/>
        <w:rPr>
          <w:rFonts w:eastAsia="SimSun"/>
          <w:b/>
          <w:lang w:eastAsia="zh-CN"/>
        </w:rPr>
      </w:pPr>
      <w:r w:rsidRPr="00642F4E">
        <w:rPr>
          <w:rFonts w:eastAsia="SimSun"/>
          <w:b/>
          <w:lang w:eastAsia="zh-CN"/>
        </w:rPr>
        <w:t>-</w:t>
      </w:r>
      <w:r w:rsidRPr="00642F4E">
        <w:rPr>
          <w:rFonts w:eastAsia="SimSun"/>
          <w:b/>
          <w:lang w:eastAsia="zh-CN"/>
        </w:rPr>
        <w:tab/>
        <w:t>Np is the number of subgroupNumForUEID for PEI, if configured and UE supports PEI; otherwise, Np is 1,</w:t>
      </w:r>
    </w:p>
    <w:p w14:paraId="6C5BEDCE" w14:textId="77777777" w:rsidR="007D5FAA" w:rsidRPr="00642F4E" w:rsidRDefault="007D5FAA" w:rsidP="007D5FAA">
      <w:pPr>
        <w:pStyle w:val="Doc-text2"/>
        <w:ind w:leftChars="329" w:left="1087"/>
        <w:rPr>
          <w:rFonts w:eastAsia="SimSun"/>
          <w:b/>
          <w:lang w:eastAsia="zh-CN"/>
        </w:rPr>
      </w:pPr>
      <w:r w:rsidRPr="00642F4E">
        <w:rPr>
          <w:rFonts w:eastAsia="SimSun"/>
          <w:b/>
          <w:lang w:eastAsia="zh-CN"/>
        </w:rPr>
        <w:t>-</w:t>
      </w:r>
      <w:r w:rsidRPr="00642F4E">
        <w:rPr>
          <w:rFonts w:eastAsia="SimSun"/>
          <w:b/>
          <w:lang w:eastAsia="zh-CN"/>
        </w:rPr>
        <w:tab/>
        <w:t>subgroupsNumForUEID and subgroupsNumPerPO are the subgroup number for UE_ID based subgrouping for LP-WUS and the total subgroup number for LP-WUS, respectively.</w:t>
      </w:r>
    </w:p>
    <w:p w14:paraId="474B9218" w14:textId="77777777" w:rsidR="007D5FAA" w:rsidRPr="007D5FAA" w:rsidRDefault="007D5FAA" w:rsidP="007D5FAA">
      <w:pPr>
        <w:ind w:leftChars="100" w:left="220"/>
        <w:rPr>
          <w:lang w:val="en-GB"/>
        </w:rPr>
      </w:pPr>
    </w:p>
    <w:p w14:paraId="215DFB52" w14:textId="2005D3C1" w:rsidR="007D5FAA" w:rsidRDefault="007D5FAA" w:rsidP="007D5FAA">
      <w:r>
        <w:t>However,</w:t>
      </w:r>
      <w:r w:rsidR="00422960">
        <w:rPr>
          <w:rFonts w:hint="eastAsia"/>
        </w:rPr>
        <w:t xml:space="preserve"> how many bits the Extended UE Identity Index should be extended is not decided in RAN2, </w:t>
      </w:r>
      <w:proofErr w:type="gramStart"/>
      <w:r w:rsidR="00422960">
        <w:rPr>
          <w:rFonts w:hint="eastAsia"/>
        </w:rPr>
        <w:t>and also</w:t>
      </w:r>
      <w:proofErr w:type="gramEnd"/>
      <w:r w:rsidR="00422960">
        <w:rPr>
          <w:rFonts w:hint="eastAsia"/>
        </w:rPr>
        <w:t xml:space="preserve">, </w:t>
      </w:r>
      <w:r>
        <w:t>the extension of UE_ID may have security issues which was raised in the previous meeting [</w:t>
      </w:r>
      <w:r w:rsidR="00014E26">
        <w:rPr>
          <w:rFonts w:hint="eastAsia"/>
        </w:rPr>
        <w:t>1</w:t>
      </w:r>
      <w:r>
        <w:t xml:space="preserve">]. Therefore, RAN3 should wait for the final decision and LS from RAN2 on the extension of the Extended UE Identity Index before introducing a new IE in RAN3 specs. If RAN2 does not have any requirement on how many bits the Extended UE Identity Index should be extended but just requires extending UE_ID, whether this IE should be extended </w:t>
      </w:r>
      <w:r w:rsidR="00855E27">
        <w:rPr>
          <w:rFonts w:hint="eastAsia"/>
        </w:rPr>
        <w:t xml:space="preserve">some </w:t>
      </w:r>
      <w:r>
        <w:t>bits only for LP-WUS or more bits for future proof.</w:t>
      </w:r>
    </w:p>
    <w:p w14:paraId="7C334114" w14:textId="2EAFA8B7" w:rsidR="007D5FAA" w:rsidRDefault="007D5FAA" w:rsidP="007D5FAA">
      <w:r>
        <w:t>The potential security issue with further extension of the Extended UE Identity Index is that each UE has a finer UE_ID, which makes it more unique and can track a specific UE.</w:t>
      </w:r>
      <w:r>
        <w:rPr>
          <w:rFonts w:hint="eastAsia"/>
        </w:rPr>
        <w:t xml:space="preserve"> </w:t>
      </w:r>
      <w:r>
        <w:t xml:space="preserve">In our understanding, if the uniqueness of UE_ID is an issue, it comes from the number of subgroups for LP-WUS and formula of subgroup ID rather than Extended UE Identity Index. Also, even if this issue is valid, extension of Extended UE Identity Index itself is not an issue because this IE is exchanged only within the </w:t>
      </w:r>
      <w:proofErr w:type="gramStart"/>
      <w:r>
        <w:t>NW</w:t>
      </w:r>
      <w:proofErr w:type="gramEnd"/>
      <w:r>
        <w:t xml:space="preserve"> and it is transferred via secure F1/Xn/NG interfaces. If attacker can track a specific UE, it would be done based on tracking energy saving behavior of the UE including eDRX, PEI, and LP-WUS, and estimate the subgroup ID of the UE, but not track Extended UE Identity Index directly. Therefore</w:t>
      </w:r>
      <w:r w:rsidR="00321647">
        <w:rPr>
          <w:rFonts w:hint="eastAsia"/>
        </w:rPr>
        <w:t>,</w:t>
      </w:r>
      <w:r>
        <w:t xml:space="preserve"> this should be discussed in RAN2 (or RAN1) and there is no issue from RAN3 perspective.</w:t>
      </w:r>
    </w:p>
    <w:p w14:paraId="66E5C6DA" w14:textId="4F592C3D" w:rsidR="007D5FAA" w:rsidRPr="007D5FAA" w:rsidRDefault="007D5FAA" w:rsidP="007D5FAA">
      <w:pPr>
        <w:pStyle w:val="ProposalandObservation"/>
      </w:pPr>
      <w:r>
        <w:rPr>
          <w:rFonts w:hint="eastAsia"/>
        </w:rPr>
        <w:t>Proposal 1</w:t>
      </w:r>
      <w:r w:rsidRPr="00AB5A81">
        <w:t>:</w:t>
      </w:r>
      <w:r>
        <w:tab/>
      </w:r>
      <w:r w:rsidRPr="007D5FAA">
        <w:t>RAN3 waits to work on extension of Extended UE Identity Index IE until we receive LS from RAN2 regarding final decision on subgroup ID formula and extension of UE_ID</w:t>
      </w:r>
      <w:r w:rsidRPr="00201320">
        <w:t>.</w:t>
      </w:r>
    </w:p>
    <w:p w14:paraId="10346D92" w14:textId="55069696" w:rsidR="007D5FAA" w:rsidRDefault="007D5FAA" w:rsidP="007D5FAA">
      <w:pPr>
        <w:pStyle w:val="ProposalandObservation"/>
      </w:pPr>
      <w:r>
        <w:rPr>
          <w:rFonts w:hint="eastAsia"/>
        </w:rPr>
        <w:t>Proposal 2</w:t>
      </w:r>
      <w:r w:rsidRPr="00AB5A81">
        <w:t>:</w:t>
      </w:r>
      <w:r>
        <w:tab/>
      </w:r>
      <w:r>
        <w:rPr>
          <w:rFonts w:hint="eastAsia"/>
        </w:rPr>
        <w:t xml:space="preserve">Once extension of Extended UE Identity Index IE is confirmed, RAN3 to discuss whether </w:t>
      </w:r>
      <w:r w:rsidRPr="007D5FAA">
        <w:t>th</w:t>
      </w:r>
      <w:r>
        <w:rPr>
          <w:rFonts w:hint="eastAsia"/>
        </w:rPr>
        <w:t xml:space="preserve">e new </w:t>
      </w:r>
      <w:r w:rsidRPr="007D5FAA">
        <w:t xml:space="preserve">IE should be extended </w:t>
      </w:r>
      <w:r w:rsidR="00321647">
        <w:rPr>
          <w:rFonts w:hint="eastAsia"/>
        </w:rPr>
        <w:t xml:space="preserve">some </w:t>
      </w:r>
      <w:r w:rsidRPr="007D5FAA">
        <w:t>bits only for LP-WUS or more bits for future proof</w:t>
      </w:r>
      <w:r w:rsidRPr="00201320">
        <w:t>.</w:t>
      </w:r>
    </w:p>
    <w:p w14:paraId="1F2C8B01" w14:textId="77777777" w:rsidR="00201320" w:rsidRPr="008A320A" w:rsidRDefault="00201320" w:rsidP="001A4369">
      <w:pPr>
        <w:pStyle w:val="ProposalandObservation"/>
      </w:pPr>
    </w:p>
    <w:p w14:paraId="68CAA869" w14:textId="70836A31" w:rsidR="005D0228" w:rsidRPr="00B15591" w:rsidRDefault="00855E27" w:rsidP="005D0228">
      <w:pPr>
        <w:pStyle w:val="21"/>
        <w:rPr>
          <w:sz w:val="22"/>
          <w:szCs w:val="21"/>
        </w:rPr>
      </w:pPr>
      <w:r w:rsidRPr="00855E27">
        <w:rPr>
          <w:sz w:val="22"/>
          <w:szCs w:val="21"/>
        </w:rPr>
        <w:t>Emergency call back during LP-WUS</w:t>
      </w:r>
    </w:p>
    <w:p w14:paraId="4A8D980A" w14:textId="077B6E87" w:rsidR="00321647" w:rsidRPr="00321647" w:rsidRDefault="00321647" w:rsidP="00321647">
      <w:pPr>
        <w:pStyle w:val="ProposalandObservation"/>
        <w:ind w:left="2" w:firstLineChars="0" w:firstLine="0"/>
        <w:rPr>
          <w:b w:val="0"/>
          <w:bCs w:val="0"/>
        </w:rPr>
      </w:pPr>
      <w:r w:rsidRPr="00321647">
        <w:rPr>
          <w:b w:val="0"/>
          <w:bCs w:val="0"/>
        </w:rPr>
        <w:t xml:space="preserve">Over several meetings, the </w:t>
      </w:r>
      <w:proofErr w:type="gramStart"/>
      <w:r w:rsidRPr="00321647">
        <w:rPr>
          <w:b w:val="0"/>
          <w:bCs w:val="0"/>
        </w:rPr>
        <w:t>wake up</w:t>
      </w:r>
      <w:proofErr w:type="gramEnd"/>
      <w:r w:rsidRPr="00321647">
        <w:rPr>
          <w:b w:val="0"/>
          <w:bCs w:val="0"/>
        </w:rPr>
        <w:t xml:space="preserve"> delay that occurs when UE goes to low power state and has an active emergency PDU session was discussed. In addition, RAN2 sent an LS [</w:t>
      </w:r>
      <w:r w:rsidR="00014E26">
        <w:rPr>
          <w:rFonts w:hint="eastAsia"/>
          <w:b w:val="0"/>
          <w:bCs w:val="0"/>
        </w:rPr>
        <w:t>2</w:t>
      </w:r>
      <w:r w:rsidRPr="00321647">
        <w:rPr>
          <w:b w:val="0"/>
          <w:bCs w:val="0"/>
        </w:rPr>
        <w:t xml:space="preserve">] to confirm SA2's understanding of the operation of emergency call during eDRX, and SA2 sent </w:t>
      </w:r>
      <w:proofErr w:type="gramStart"/>
      <w:r w:rsidRPr="00321647">
        <w:rPr>
          <w:b w:val="0"/>
          <w:bCs w:val="0"/>
        </w:rPr>
        <w:t>reply</w:t>
      </w:r>
      <w:proofErr w:type="gramEnd"/>
      <w:r w:rsidRPr="00321647">
        <w:rPr>
          <w:b w:val="0"/>
          <w:bCs w:val="0"/>
        </w:rPr>
        <w:t xml:space="preserve"> LS</w:t>
      </w:r>
      <w:r>
        <w:rPr>
          <w:rFonts w:hint="eastAsia"/>
          <w:b w:val="0"/>
          <w:bCs w:val="0"/>
        </w:rPr>
        <w:t xml:space="preserve"> [</w:t>
      </w:r>
      <w:r w:rsidR="00014E26">
        <w:rPr>
          <w:rFonts w:hint="eastAsia"/>
          <w:b w:val="0"/>
          <w:bCs w:val="0"/>
        </w:rPr>
        <w:t>3</w:t>
      </w:r>
      <w:r>
        <w:rPr>
          <w:rFonts w:hint="eastAsia"/>
          <w:b w:val="0"/>
          <w:bCs w:val="0"/>
        </w:rPr>
        <w:t>]</w:t>
      </w:r>
      <w:r w:rsidRPr="00321647">
        <w:rPr>
          <w:b w:val="0"/>
          <w:bCs w:val="0"/>
        </w:rPr>
        <w:t>.</w:t>
      </w:r>
      <w:r>
        <w:rPr>
          <w:rFonts w:hint="eastAsia"/>
          <w:b w:val="0"/>
          <w:bCs w:val="0"/>
        </w:rPr>
        <w:t xml:space="preserve"> </w:t>
      </w:r>
      <w:r w:rsidRPr="00321647">
        <w:rPr>
          <w:b w:val="0"/>
          <w:bCs w:val="0"/>
        </w:rPr>
        <w:t>This LS exchange concerns eDRX, which allows the NW to indicate whether to use eDRX to the UE via RRC. On the other hand, LP-WUS is a function in which the UE autonomously evaluates the entry/exit condition and turns the function on/off according to the SIB. This is one of the differences between eDRX and LP-WUS. In addition, LS is a confirmation of how the gNB recognizes the PDU session associated with the emergency service when the UE have it.</w:t>
      </w:r>
      <w:r>
        <w:rPr>
          <w:rFonts w:hint="eastAsia"/>
          <w:b w:val="0"/>
          <w:bCs w:val="0"/>
        </w:rPr>
        <w:t xml:space="preserve"> </w:t>
      </w:r>
      <w:r w:rsidRPr="00321647">
        <w:rPr>
          <w:b w:val="0"/>
          <w:bCs w:val="0"/>
        </w:rPr>
        <w:t xml:space="preserve">This is a different scenario than emergency call back during LP-WUS. It was found in the </w:t>
      </w:r>
      <w:proofErr w:type="gramStart"/>
      <w:r w:rsidRPr="00321647">
        <w:rPr>
          <w:b w:val="0"/>
          <w:bCs w:val="0"/>
        </w:rPr>
        <w:t>reply</w:t>
      </w:r>
      <w:proofErr w:type="gramEnd"/>
      <w:r w:rsidRPr="00321647">
        <w:rPr>
          <w:b w:val="0"/>
          <w:bCs w:val="0"/>
        </w:rPr>
        <w:t xml:space="preserve"> LS from SA2 that the gNB can recognize the presence of the emergency PDU session based on the appropriate deployment/implementation and the current spec. However, whether a mechanism to avoid the transition to low power state during active emergency PDU session is necessary is still an open issue.</w:t>
      </w:r>
    </w:p>
    <w:p w14:paraId="350EA268" w14:textId="77777777" w:rsidR="00321647" w:rsidRPr="00321647" w:rsidRDefault="00321647" w:rsidP="00321647">
      <w:pPr>
        <w:pStyle w:val="ProposalandObservation"/>
        <w:ind w:left="2" w:firstLineChars="0" w:firstLine="0"/>
        <w:rPr>
          <w:b w:val="0"/>
          <w:bCs w:val="0"/>
        </w:rPr>
      </w:pPr>
      <w:r w:rsidRPr="00321647">
        <w:rPr>
          <w:b w:val="0"/>
          <w:bCs w:val="0"/>
        </w:rPr>
        <w:lastRenderedPageBreak/>
        <w:t>In an emergency call, the paging message is sent via normal PDU session, and the NW does not know whether the UE maintains the emergency PDU session, and UE can not predict the emergency call back in advance. Therefore, it is impossible for the NW to make it sure that UE is not in low power state and latency for emergency call back would be avoided.</w:t>
      </w:r>
    </w:p>
    <w:p w14:paraId="4FB446AB" w14:textId="3462C9B8" w:rsidR="00141F66" w:rsidRDefault="00321647" w:rsidP="00321647">
      <w:pPr>
        <w:pStyle w:val="ProposalandObservation"/>
        <w:ind w:left="2" w:firstLineChars="0" w:firstLine="0"/>
        <w:rPr>
          <w:b w:val="0"/>
          <w:bCs w:val="0"/>
        </w:rPr>
      </w:pPr>
      <w:r w:rsidRPr="00321647">
        <w:rPr>
          <w:b w:val="0"/>
          <w:bCs w:val="0"/>
        </w:rPr>
        <w:t xml:space="preserve">The issue we want to address here is whether the NW should introduce a solution to avoid the </w:t>
      </w:r>
      <w:proofErr w:type="gramStart"/>
      <w:r w:rsidRPr="00321647">
        <w:rPr>
          <w:b w:val="0"/>
          <w:bCs w:val="0"/>
        </w:rPr>
        <w:t>wake up</w:t>
      </w:r>
      <w:proofErr w:type="gramEnd"/>
      <w:r w:rsidRPr="00321647">
        <w:rPr>
          <w:b w:val="0"/>
          <w:bCs w:val="0"/>
        </w:rPr>
        <w:t xml:space="preserve"> delay when an emergency PDU session has been established and the UE is expected to maintain it and an emergency call back may occur. Regardless of whether CN based subgrouping or UE_ID based subgrouping, the UE cannot not avoid the </w:t>
      </w:r>
      <w:proofErr w:type="gramStart"/>
      <w:r w:rsidRPr="00321647">
        <w:rPr>
          <w:b w:val="0"/>
          <w:bCs w:val="0"/>
        </w:rPr>
        <w:t>wake up</w:t>
      </w:r>
      <w:proofErr w:type="gramEnd"/>
      <w:r w:rsidRPr="00321647">
        <w:rPr>
          <w:b w:val="0"/>
          <w:bCs w:val="0"/>
        </w:rPr>
        <w:t xml:space="preserve"> delay if UE’s implementation does not care about possibility emergency call back and goes to low power state in such case. One solution is that gNB sends paging for such time sensitive call at the first PO regardless of the UE’s LP-WUS capability based on NW implementation and the UE avoid entering low power state based on UE implementation. Another solution is to activate/deactivate the LP-WUS function of the UE from the NW (RAN or CN) explicitly and let the NW make it sure that UE is not in low power state. The SIB broadcasts whether LP-WUS can be used in the cell, but since this problem is UE dedicated, it is necessary to introduce a new UE dedicated signaling. This would be discussed in RAN2 first because main impact</w:t>
      </w:r>
      <w:r>
        <w:rPr>
          <w:rFonts w:hint="eastAsia"/>
          <w:b w:val="0"/>
          <w:bCs w:val="0"/>
        </w:rPr>
        <w:t>s</w:t>
      </w:r>
      <w:r w:rsidRPr="00321647">
        <w:rPr>
          <w:b w:val="0"/>
          <w:bCs w:val="0"/>
        </w:rPr>
        <w:t xml:space="preserve"> on specs are</w:t>
      </w:r>
      <w:r>
        <w:rPr>
          <w:rFonts w:hint="eastAsia"/>
          <w:b w:val="0"/>
          <w:bCs w:val="0"/>
        </w:rPr>
        <w:t xml:space="preserve"> expected to be</w:t>
      </w:r>
      <w:r w:rsidRPr="00321647">
        <w:rPr>
          <w:b w:val="0"/>
          <w:bCs w:val="0"/>
        </w:rPr>
        <w:t xml:space="preserve"> on signaling between NW and UE and on UE behavior. RAN3 can work on this issue if it is acknowledged by </w:t>
      </w:r>
      <w:proofErr w:type="gramStart"/>
      <w:r w:rsidRPr="00321647">
        <w:rPr>
          <w:b w:val="0"/>
          <w:bCs w:val="0"/>
        </w:rPr>
        <w:t>RAN2</w:t>
      </w:r>
      <w:proofErr w:type="gramEnd"/>
      <w:r w:rsidRPr="00321647">
        <w:rPr>
          <w:b w:val="0"/>
          <w:bCs w:val="0"/>
        </w:rPr>
        <w:t xml:space="preserve"> and they decide to introduce any solution involving RAN3 spec impact.</w:t>
      </w:r>
    </w:p>
    <w:p w14:paraId="7EADABBA" w14:textId="68DB6140" w:rsidR="001C34B1" w:rsidRDefault="001C34B1" w:rsidP="001C34B1">
      <w:pPr>
        <w:pStyle w:val="ProposalandObservation"/>
      </w:pPr>
      <w:r>
        <w:rPr>
          <w:rFonts w:hint="eastAsia"/>
        </w:rPr>
        <w:t xml:space="preserve">Proposal </w:t>
      </w:r>
      <w:r w:rsidR="00FF3F87">
        <w:rPr>
          <w:rFonts w:hint="eastAsia"/>
        </w:rPr>
        <w:t>3</w:t>
      </w:r>
      <w:r w:rsidRPr="00AB5A81">
        <w:t>:</w:t>
      </w:r>
      <w:r>
        <w:tab/>
      </w:r>
      <w:r w:rsidRPr="001C34B1">
        <w:t xml:space="preserve">The issue on emergency call back during LP-WUS should be still pending on RAN2 and RAN3 cannot work based on the </w:t>
      </w:r>
      <w:proofErr w:type="gramStart"/>
      <w:r w:rsidRPr="001C34B1">
        <w:t>reply</w:t>
      </w:r>
      <w:proofErr w:type="gramEnd"/>
      <w:r w:rsidRPr="001C34B1">
        <w:t xml:space="preserve"> LS from SA2.</w:t>
      </w:r>
    </w:p>
    <w:p w14:paraId="0B6CCCC7" w14:textId="77777777" w:rsidR="008A320A" w:rsidRDefault="008A320A" w:rsidP="008A320A"/>
    <w:p w14:paraId="67280ADC" w14:textId="5C84783B" w:rsidR="008A320A" w:rsidRPr="00B15591" w:rsidRDefault="001C34B1" w:rsidP="008A320A">
      <w:pPr>
        <w:pStyle w:val="21"/>
        <w:rPr>
          <w:sz w:val="22"/>
          <w:szCs w:val="21"/>
        </w:rPr>
      </w:pPr>
      <w:r w:rsidRPr="001C34B1">
        <w:rPr>
          <w:sz w:val="22"/>
          <w:szCs w:val="21"/>
        </w:rPr>
        <w:t>LP-WUS capability issue within non-homogeneous deployment</w:t>
      </w:r>
    </w:p>
    <w:p w14:paraId="01A2DC48" w14:textId="017863E1" w:rsidR="00FF3F87" w:rsidRPr="00FF3F87" w:rsidRDefault="00FF3F87" w:rsidP="00FF3F87">
      <w:pPr>
        <w:pStyle w:val="ProposalandObservation"/>
        <w:ind w:left="2" w:firstLineChars="0" w:firstLine="0"/>
        <w:rPr>
          <w:b w:val="0"/>
          <w:bCs w:val="0"/>
        </w:rPr>
      </w:pPr>
      <w:r w:rsidRPr="00FF3F87">
        <w:rPr>
          <w:b w:val="0"/>
          <w:bCs w:val="0"/>
        </w:rPr>
        <w:t>In the previous meeting, LS [</w:t>
      </w:r>
      <w:r w:rsidR="00014E26">
        <w:rPr>
          <w:rFonts w:hint="eastAsia"/>
          <w:b w:val="0"/>
          <w:bCs w:val="0"/>
        </w:rPr>
        <w:t>4</w:t>
      </w:r>
      <w:r w:rsidRPr="00FF3F87">
        <w:rPr>
          <w:b w:val="0"/>
          <w:bCs w:val="0"/>
        </w:rPr>
        <w:t>] from SA2 raised the issue of mixed environments with gNBs of Rel-19 or later and gNBs of Rel-18 or earlier. RAN2 discussed this in the previous meeting, and it was agreed that this issue does not occur in environments where only gNBs of Rel-17 or later are mixed, and a reply LS was sent to SA2 [</w:t>
      </w:r>
      <w:r w:rsidR="00014E26">
        <w:rPr>
          <w:rFonts w:hint="eastAsia"/>
          <w:b w:val="0"/>
          <w:bCs w:val="0"/>
        </w:rPr>
        <w:t>5</w:t>
      </w:r>
      <w:r w:rsidRPr="00FF3F87">
        <w:rPr>
          <w:b w:val="0"/>
          <w:bCs w:val="0"/>
        </w:rPr>
        <w:t>]. On the other hand, there was no conclusion regarding environments where gNBs of Rel 15/16 are mixed.</w:t>
      </w:r>
    </w:p>
    <w:p w14:paraId="5D4FA309" w14:textId="5FE972EC" w:rsidR="00141F66" w:rsidRPr="00FF3F87" w:rsidRDefault="00FF3F87" w:rsidP="00FF3F87">
      <w:pPr>
        <w:pStyle w:val="ProposalandObservation"/>
        <w:ind w:left="2" w:firstLineChars="0" w:firstLine="0"/>
        <w:rPr>
          <w:b w:val="0"/>
          <w:bCs w:val="0"/>
        </w:rPr>
      </w:pPr>
      <w:r w:rsidRPr="00FF3F87">
        <w:rPr>
          <w:b w:val="0"/>
          <w:bCs w:val="0"/>
        </w:rPr>
        <w:t>In our view, environments where gNBs of Rel 15/16 are mixed should also be considered. This problem can be avoided if all gNBs can be guaranteed to be updated with Rel-19 ASN.1 encoding regardless of the release version of the gNB. On the other hand, especially in multi-vendor environments, it may be difficult to guarantee that all gNBs can encode ASN.1 of Rel-19 because the release update schedule and the ASN.1 encoding upgrade method are different among vendors. Therefore, if an initial registration is performed on a gNB of Rel 15/16 and then the UE canp on a LP-WUS capable cell, the UE may transition to the low power state, but the gNB may not know that the UE has LP-WUS capability.</w:t>
      </w:r>
    </w:p>
    <w:p w14:paraId="48C00FF6" w14:textId="77777777" w:rsidR="00FF3F87" w:rsidRPr="00FF3F87" w:rsidRDefault="00FF3F87" w:rsidP="00FF3F87">
      <w:pPr>
        <w:pStyle w:val="ProposalandObservation"/>
        <w:ind w:left="2" w:firstLineChars="0" w:firstLine="0"/>
        <w:rPr>
          <w:b w:val="0"/>
          <w:bCs w:val="0"/>
        </w:rPr>
      </w:pPr>
      <w:r w:rsidRPr="00FF3F87">
        <w:rPr>
          <w:b w:val="0"/>
          <w:bCs w:val="0"/>
        </w:rPr>
        <w:t>The main directions to resolve this issu are following:</w:t>
      </w:r>
    </w:p>
    <w:p w14:paraId="0B3129E9" w14:textId="606D8754" w:rsidR="00FF3F87" w:rsidRPr="00FF3F87" w:rsidRDefault="00FF3F87" w:rsidP="00FF3F87">
      <w:pPr>
        <w:pStyle w:val="ProposalandObservation"/>
        <w:numPr>
          <w:ilvl w:val="0"/>
          <w:numId w:val="14"/>
        </w:numPr>
        <w:ind w:firstLineChars="0"/>
        <w:rPr>
          <w:b w:val="0"/>
          <w:bCs w:val="0"/>
        </w:rPr>
      </w:pPr>
      <w:r w:rsidRPr="00FF3F87">
        <w:rPr>
          <w:b w:val="0"/>
          <w:bCs w:val="0"/>
        </w:rPr>
        <w:t xml:space="preserve">gNB sends WUS and then performs paging in LP-WUS cell regardless of UE capability. </w:t>
      </w:r>
    </w:p>
    <w:p w14:paraId="78218571" w14:textId="3B472BB9" w:rsidR="00FF3F87" w:rsidRPr="00FF3F87" w:rsidRDefault="00FF3F87" w:rsidP="00FF3F87">
      <w:pPr>
        <w:pStyle w:val="ProposalandObservation"/>
        <w:numPr>
          <w:ilvl w:val="0"/>
          <w:numId w:val="14"/>
        </w:numPr>
        <w:ind w:firstLineChars="0"/>
        <w:rPr>
          <w:b w:val="0"/>
          <w:bCs w:val="0"/>
        </w:rPr>
      </w:pPr>
      <w:r w:rsidRPr="00FF3F87">
        <w:rPr>
          <w:b w:val="0"/>
          <w:bCs w:val="0"/>
        </w:rPr>
        <w:t>In addition to SIB indication and entry/exit condition, new conditions are added to the conditions under which UE transitions to low power state (e.g. LP-WUS can be turned only in case that the last serving cell is LP-WUS capable.).</w:t>
      </w:r>
    </w:p>
    <w:p w14:paraId="390929ED" w14:textId="15784DF9" w:rsidR="00FF3F87" w:rsidRPr="00FF3F87" w:rsidRDefault="00FF3F87" w:rsidP="00FF3F87">
      <w:pPr>
        <w:pStyle w:val="ProposalandObservation"/>
        <w:numPr>
          <w:ilvl w:val="0"/>
          <w:numId w:val="14"/>
        </w:numPr>
        <w:ind w:firstLineChars="0"/>
        <w:rPr>
          <w:b w:val="0"/>
          <w:bCs w:val="0"/>
        </w:rPr>
      </w:pPr>
      <w:r w:rsidRPr="00FF3F87">
        <w:rPr>
          <w:b w:val="0"/>
          <w:bCs w:val="0"/>
        </w:rPr>
        <w:t>No standardized solution</w:t>
      </w:r>
    </w:p>
    <w:p w14:paraId="78C7F650" w14:textId="2F9A35E7" w:rsidR="00FF3F87" w:rsidRPr="00FF3F87" w:rsidRDefault="00FF3F87" w:rsidP="00FF3F87">
      <w:pPr>
        <w:pStyle w:val="ProposalandObservation"/>
        <w:ind w:left="2" w:firstLineChars="0" w:firstLine="0"/>
        <w:rPr>
          <w:b w:val="0"/>
          <w:bCs w:val="0"/>
        </w:rPr>
      </w:pPr>
      <w:r w:rsidRPr="00FF3F87">
        <w:rPr>
          <w:b w:val="0"/>
          <w:bCs w:val="0"/>
        </w:rPr>
        <w:t>At least from the operator's point of view, we believe that some solution should be specified. The first solution is possible based on NW implementation without any specification impact, but the LP-WUS capable UE may frequently wake-up due to the WUS transmissions, which is not for the UE, thus this option leads degradation of the energy saving performance of LP-WUS. The second solution requires further discussion on the new conditions, which should be discussed in RAN2 since they are mainly related to Uu signaling and UE behavior.</w:t>
      </w:r>
    </w:p>
    <w:p w14:paraId="6AE05C0D" w14:textId="72A56555" w:rsidR="00FF3F87" w:rsidRDefault="00FF3F87" w:rsidP="00FF3F87">
      <w:pPr>
        <w:pStyle w:val="ProposalandObservation"/>
      </w:pPr>
      <w:r>
        <w:rPr>
          <w:rFonts w:hint="eastAsia"/>
        </w:rPr>
        <w:t>Proposal 4</w:t>
      </w:r>
      <w:r w:rsidRPr="00AB5A81">
        <w:t>:</w:t>
      </w:r>
      <w:r>
        <w:tab/>
      </w:r>
      <w:r w:rsidRPr="001C34B1">
        <w:t xml:space="preserve">The issue on emergency call back during LP-WUS should be still pending on RAN2 and RAN3 cannot work based on the </w:t>
      </w:r>
      <w:proofErr w:type="gramStart"/>
      <w:r w:rsidRPr="001C34B1">
        <w:t>reply</w:t>
      </w:r>
      <w:proofErr w:type="gramEnd"/>
      <w:r w:rsidRPr="001C34B1">
        <w:t xml:space="preserve"> LS from SA2.</w:t>
      </w:r>
    </w:p>
    <w:p w14:paraId="4C387488" w14:textId="77777777" w:rsidR="00141F66" w:rsidRPr="00FF3F87" w:rsidRDefault="00141F66" w:rsidP="00FF3F87"/>
    <w:p w14:paraId="4D40BF58" w14:textId="6D875F89" w:rsidR="00E250A8" w:rsidRPr="008D2440" w:rsidRDefault="00FD4706">
      <w:pPr>
        <w:pStyle w:val="1"/>
      </w:pPr>
      <w:r w:rsidRPr="008D2440">
        <w:lastRenderedPageBreak/>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5B53A596" w14:textId="77777777" w:rsidR="004843C8" w:rsidRPr="007D5FAA" w:rsidRDefault="004843C8" w:rsidP="004843C8">
      <w:pPr>
        <w:pStyle w:val="ProposalandObservation"/>
      </w:pPr>
      <w:r>
        <w:rPr>
          <w:rFonts w:hint="eastAsia"/>
        </w:rPr>
        <w:t>Proposal 1</w:t>
      </w:r>
      <w:r w:rsidRPr="00AB5A81">
        <w:t>:</w:t>
      </w:r>
      <w:r>
        <w:tab/>
      </w:r>
      <w:r w:rsidRPr="007D5FAA">
        <w:t>RAN3 waits to work on extension of Extended UE Identity Index IE until we receive LS from RAN2 regarding final decision on subgroup ID formula and extension of UE_ID</w:t>
      </w:r>
      <w:r w:rsidRPr="00201320">
        <w:t>.</w:t>
      </w:r>
    </w:p>
    <w:p w14:paraId="33045EBC" w14:textId="77777777" w:rsidR="004843C8" w:rsidRDefault="004843C8" w:rsidP="004843C8">
      <w:pPr>
        <w:pStyle w:val="ProposalandObservation"/>
      </w:pPr>
      <w:r>
        <w:rPr>
          <w:rFonts w:hint="eastAsia"/>
        </w:rPr>
        <w:t>Proposal 2</w:t>
      </w:r>
      <w:r w:rsidRPr="00AB5A81">
        <w:t>:</w:t>
      </w:r>
      <w:r>
        <w:tab/>
      </w:r>
      <w:r>
        <w:rPr>
          <w:rFonts w:hint="eastAsia"/>
        </w:rPr>
        <w:t xml:space="preserve">Once extension of Extended UE Identity Index IE is confirmed, RAN3 to discuss whether </w:t>
      </w:r>
      <w:r w:rsidRPr="007D5FAA">
        <w:t>th</w:t>
      </w:r>
      <w:r>
        <w:rPr>
          <w:rFonts w:hint="eastAsia"/>
        </w:rPr>
        <w:t xml:space="preserve">e new </w:t>
      </w:r>
      <w:r w:rsidRPr="007D5FAA">
        <w:t xml:space="preserve">IE should be extended </w:t>
      </w:r>
      <w:r>
        <w:rPr>
          <w:rFonts w:hint="eastAsia"/>
        </w:rPr>
        <w:t xml:space="preserve">some </w:t>
      </w:r>
      <w:r w:rsidRPr="007D5FAA">
        <w:t>bits only for LP-WUS or more bits for future proof</w:t>
      </w:r>
      <w:r w:rsidRPr="00201320">
        <w:t>.</w:t>
      </w:r>
    </w:p>
    <w:p w14:paraId="4B7CBBCC" w14:textId="77777777" w:rsidR="004843C8" w:rsidRDefault="004843C8" w:rsidP="004843C8">
      <w:pPr>
        <w:pStyle w:val="ProposalandObservation"/>
      </w:pPr>
      <w:r>
        <w:rPr>
          <w:rFonts w:hint="eastAsia"/>
        </w:rPr>
        <w:t>Proposal 3</w:t>
      </w:r>
      <w:r w:rsidRPr="00AB5A81">
        <w:t>:</w:t>
      </w:r>
      <w:r>
        <w:tab/>
      </w:r>
      <w:r w:rsidRPr="001C34B1">
        <w:t xml:space="preserve">The issue on emergency call back during LP-WUS should be still pending on RAN2 and RAN3 cannot work based on the </w:t>
      </w:r>
      <w:proofErr w:type="gramStart"/>
      <w:r w:rsidRPr="001C34B1">
        <w:t>reply</w:t>
      </w:r>
      <w:proofErr w:type="gramEnd"/>
      <w:r w:rsidRPr="001C34B1">
        <w:t xml:space="preserve"> LS from SA2.</w:t>
      </w:r>
    </w:p>
    <w:p w14:paraId="12D4A45D" w14:textId="77777777" w:rsidR="004843C8" w:rsidRDefault="004843C8" w:rsidP="004843C8">
      <w:pPr>
        <w:pStyle w:val="ProposalandObservation"/>
      </w:pPr>
      <w:r>
        <w:rPr>
          <w:rFonts w:hint="eastAsia"/>
        </w:rPr>
        <w:t>Proposal 4</w:t>
      </w:r>
      <w:r w:rsidRPr="00AB5A81">
        <w:t>:</w:t>
      </w:r>
      <w:r>
        <w:tab/>
      </w:r>
      <w:r w:rsidRPr="001C34B1">
        <w:t xml:space="preserve">The issue on emergency call back during LP-WUS should be still pending on RAN2 and RAN3 cannot work based on the </w:t>
      </w:r>
      <w:proofErr w:type="gramStart"/>
      <w:r w:rsidRPr="001C34B1">
        <w:t>reply</w:t>
      </w:r>
      <w:proofErr w:type="gramEnd"/>
      <w:r w:rsidRPr="001C34B1">
        <w:t xml:space="preserve"> LS from SA2.</w:t>
      </w:r>
    </w:p>
    <w:p w14:paraId="58D49C2F" w14:textId="77777777" w:rsidR="00840AD1" w:rsidRDefault="00840AD1" w:rsidP="00840AD1">
      <w:pPr>
        <w:pStyle w:val="1"/>
      </w:pPr>
      <w:r>
        <w:t>References</w:t>
      </w:r>
    </w:p>
    <w:p w14:paraId="0E4C8026" w14:textId="47C90EF4" w:rsidR="007558E1" w:rsidRDefault="002456BA" w:rsidP="006C3517">
      <w:pPr>
        <w:pStyle w:val="Reference"/>
        <w:numPr>
          <w:ilvl w:val="0"/>
          <w:numId w:val="4"/>
        </w:numPr>
      </w:pPr>
      <w:r w:rsidRPr="002456BA">
        <w:t>R3-250598</w:t>
      </w:r>
      <w:r w:rsidR="007558E1">
        <w:rPr>
          <w:rFonts w:hint="eastAsia"/>
        </w:rPr>
        <w:t xml:space="preserve">, </w:t>
      </w:r>
      <w:r w:rsidR="007558E1">
        <w:t>“</w:t>
      </w:r>
      <w:r w:rsidRPr="002456BA">
        <w:t>Potential RAN3 impacts of LP-WUS</w:t>
      </w:r>
      <w:r w:rsidR="007558E1">
        <w:t>”</w:t>
      </w:r>
      <w:r w:rsidR="003600AA">
        <w:rPr>
          <w:rFonts w:hint="eastAsia"/>
        </w:rPr>
        <w:t xml:space="preserve">, </w:t>
      </w:r>
      <w:r>
        <w:rPr>
          <w:rFonts w:hint="eastAsia"/>
        </w:rPr>
        <w:t>CATT</w:t>
      </w:r>
    </w:p>
    <w:p w14:paraId="0DFE3782" w14:textId="2542EE7E" w:rsidR="002456BA" w:rsidRDefault="002456BA" w:rsidP="006C3517">
      <w:pPr>
        <w:pStyle w:val="Reference"/>
        <w:numPr>
          <w:ilvl w:val="0"/>
          <w:numId w:val="4"/>
        </w:numPr>
      </w:pPr>
      <w:r w:rsidRPr="002456BA">
        <w:t>R3-250006</w:t>
      </w:r>
      <w:r>
        <w:rPr>
          <w:rFonts w:hint="eastAsia"/>
        </w:rPr>
        <w:t xml:space="preserve">, </w:t>
      </w:r>
      <w:r>
        <w:t>“</w:t>
      </w:r>
      <w:r w:rsidRPr="002456BA">
        <w:t>LS on emergency services and eDRX</w:t>
      </w:r>
      <w:r>
        <w:t>”</w:t>
      </w:r>
      <w:r>
        <w:rPr>
          <w:rFonts w:hint="eastAsia"/>
        </w:rPr>
        <w:t>, RAN2</w:t>
      </w:r>
    </w:p>
    <w:p w14:paraId="50F249FF" w14:textId="2C781C5B" w:rsidR="002456BA" w:rsidRDefault="002456BA" w:rsidP="006C3517">
      <w:pPr>
        <w:pStyle w:val="Reference"/>
        <w:numPr>
          <w:ilvl w:val="0"/>
          <w:numId w:val="4"/>
        </w:numPr>
      </w:pPr>
      <w:r w:rsidRPr="002456BA">
        <w:t>R3-251521</w:t>
      </w:r>
      <w:r>
        <w:rPr>
          <w:rFonts w:hint="eastAsia"/>
        </w:rPr>
        <w:t xml:space="preserve">, </w:t>
      </w:r>
      <w:r>
        <w:t>“</w:t>
      </w:r>
      <w:r w:rsidRPr="002456BA">
        <w:t>Reply LS on emergency call back and paging</w:t>
      </w:r>
      <w:r>
        <w:t>”</w:t>
      </w:r>
      <w:r>
        <w:rPr>
          <w:rFonts w:hint="eastAsia"/>
        </w:rPr>
        <w:t>, SA2</w:t>
      </w:r>
    </w:p>
    <w:p w14:paraId="15BFF1F5" w14:textId="3C09FAB5" w:rsidR="007558E1" w:rsidRDefault="00141F66" w:rsidP="006C3517">
      <w:pPr>
        <w:pStyle w:val="Reference"/>
        <w:numPr>
          <w:ilvl w:val="0"/>
          <w:numId w:val="4"/>
        </w:numPr>
      </w:pPr>
      <w:r w:rsidRPr="00141F66">
        <w:t>R3-250021</w:t>
      </w:r>
      <w:r w:rsidR="007558E1">
        <w:rPr>
          <w:rFonts w:hint="eastAsia"/>
        </w:rPr>
        <w:t xml:space="preserve">, </w:t>
      </w:r>
      <w:r w:rsidR="007558E1">
        <w:t>“</w:t>
      </w:r>
      <w:r w:rsidRPr="00141F66">
        <w:t>LS Reply on LP-WUS subgrouping</w:t>
      </w:r>
      <w:r w:rsidR="007558E1">
        <w:t>”</w:t>
      </w:r>
      <w:r w:rsidR="003600AA">
        <w:rPr>
          <w:rFonts w:hint="eastAsia"/>
        </w:rPr>
        <w:t xml:space="preserve">, </w:t>
      </w:r>
      <w:r>
        <w:rPr>
          <w:rFonts w:hint="eastAsia"/>
        </w:rPr>
        <w:t>SA2</w:t>
      </w:r>
    </w:p>
    <w:p w14:paraId="0E3AF78C" w14:textId="111FA82F" w:rsidR="00311D42" w:rsidRDefault="00311D42" w:rsidP="006C3517">
      <w:pPr>
        <w:pStyle w:val="Reference"/>
        <w:numPr>
          <w:ilvl w:val="0"/>
          <w:numId w:val="4"/>
        </w:numPr>
      </w:pPr>
      <w:r w:rsidRPr="00311D42">
        <w:t>R3-251515</w:t>
      </w:r>
      <w:r>
        <w:rPr>
          <w:rFonts w:hint="eastAsia"/>
        </w:rPr>
        <w:t xml:space="preserve">, </w:t>
      </w:r>
      <w:r>
        <w:t>“</w:t>
      </w:r>
      <w:r w:rsidR="002456BA" w:rsidRPr="002456BA">
        <w:t>Reply LS on LP-WUS subgrouping</w:t>
      </w:r>
      <w:r>
        <w:t>”</w:t>
      </w:r>
      <w:r w:rsidR="002456BA">
        <w:rPr>
          <w:rFonts w:hint="eastAsia"/>
        </w:rPr>
        <w:t>, RAN2</w:t>
      </w:r>
    </w:p>
    <w:p w14:paraId="746DFF3F" w14:textId="0D8D432D" w:rsidR="004E22D6" w:rsidRDefault="004E22D6" w:rsidP="00141F66">
      <w:pPr>
        <w:pStyle w:val="Reference"/>
        <w:numPr>
          <w:ilvl w:val="0"/>
          <w:numId w:val="0"/>
        </w:numPr>
      </w:pPr>
    </w:p>
    <w:sectPr w:rsidR="004E22D6"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08C03" w14:textId="77777777" w:rsidR="00C820ED" w:rsidRDefault="00C820ED" w:rsidP="00277AAD">
      <w:pPr>
        <w:spacing w:after="0"/>
      </w:pPr>
      <w:r>
        <w:separator/>
      </w:r>
    </w:p>
  </w:endnote>
  <w:endnote w:type="continuationSeparator" w:id="0">
    <w:p w14:paraId="60134AB6" w14:textId="77777777" w:rsidR="00C820ED" w:rsidRDefault="00C820ED" w:rsidP="00277AAD">
      <w:pPr>
        <w:spacing w:after="0"/>
      </w:pPr>
      <w:r>
        <w:continuationSeparator/>
      </w:r>
    </w:p>
  </w:endnote>
  <w:endnote w:type="continuationNotice" w:id="1">
    <w:p w14:paraId="51D51247" w14:textId="77777777" w:rsidR="00C820ED" w:rsidRDefault="00C82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CED5F" w14:textId="77777777" w:rsidR="00C820ED" w:rsidRDefault="00C820ED" w:rsidP="00277AAD">
      <w:pPr>
        <w:spacing w:after="0"/>
      </w:pPr>
      <w:r>
        <w:separator/>
      </w:r>
    </w:p>
  </w:footnote>
  <w:footnote w:type="continuationSeparator" w:id="0">
    <w:p w14:paraId="1E0C9F8F" w14:textId="77777777" w:rsidR="00C820ED" w:rsidRDefault="00C820ED" w:rsidP="00277AAD">
      <w:pPr>
        <w:spacing w:after="0"/>
      </w:pPr>
      <w:r>
        <w:continuationSeparator/>
      </w:r>
    </w:p>
  </w:footnote>
  <w:footnote w:type="continuationNotice" w:id="1">
    <w:p w14:paraId="147DDB33" w14:textId="77777777" w:rsidR="00C820ED" w:rsidRDefault="00C820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27DB3589"/>
    <w:multiLevelType w:val="hybridMultilevel"/>
    <w:tmpl w:val="23D4FA24"/>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4" w15:restartNumberingAfterBreak="0">
    <w:nsid w:val="2D45737D"/>
    <w:multiLevelType w:val="multilevel"/>
    <w:tmpl w:val="80DE5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E52563"/>
    <w:multiLevelType w:val="hybridMultilevel"/>
    <w:tmpl w:val="9DAEC0B6"/>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6" w15:restartNumberingAfterBreak="0">
    <w:nsid w:val="3BC81B59"/>
    <w:multiLevelType w:val="hybridMultilevel"/>
    <w:tmpl w:val="263412CC"/>
    <w:lvl w:ilvl="0" w:tplc="04090001">
      <w:start w:val="1"/>
      <w:numFmt w:val="bullet"/>
      <w:lvlText w:val=""/>
      <w:lvlJc w:val="left"/>
      <w:pPr>
        <w:ind w:left="660" w:hanging="440"/>
      </w:pPr>
      <w:rPr>
        <w:rFonts w:ascii="Wingdings" w:hAnsi="Wingdings" w:hint="default"/>
      </w:rPr>
    </w:lvl>
    <w:lvl w:ilvl="1" w:tplc="0409000B" w:tentative="1">
      <w:start w:val="1"/>
      <w:numFmt w:val="bullet"/>
      <w:lvlText w:val=""/>
      <w:lvlJc w:val="left"/>
      <w:pPr>
        <w:ind w:left="1100" w:hanging="440"/>
      </w:pPr>
      <w:rPr>
        <w:rFonts w:ascii="Wingdings" w:hAnsi="Wingdings" w:hint="default"/>
      </w:rPr>
    </w:lvl>
    <w:lvl w:ilvl="2" w:tplc="0409000D"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B" w:tentative="1">
      <w:start w:val="1"/>
      <w:numFmt w:val="bullet"/>
      <w:lvlText w:val=""/>
      <w:lvlJc w:val="left"/>
      <w:pPr>
        <w:ind w:left="2420" w:hanging="440"/>
      </w:pPr>
      <w:rPr>
        <w:rFonts w:ascii="Wingdings" w:hAnsi="Wingdings" w:hint="default"/>
      </w:rPr>
    </w:lvl>
    <w:lvl w:ilvl="5" w:tplc="0409000D"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B" w:tentative="1">
      <w:start w:val="1"/>
      <w:numFmt w:val="bullet"/>
      <w:lvlText w:val=""/>
      <w:lvlJc w:val="left"/>
      <w:pPr>
        <w:ind w:left="3740" w:hanging="440"/>
      </w:pPr>
      <w:rPr>
        <w:rFonts w:ascii="Wingdings" w:hAnsi="Wingdings" w:hint="default"/>
      </w:rPr>
    </w:lvl>
    <w:lvl w:ilvl="8" w:tplc="0409000D" w:tentative="1">
      <w:start w:val="1"/>
      <w:numFmt w:val="bullet"/>
      <w:lvlText w:val=""/>
      <w:lvlJc w:val="left"/>
      <w:pPr>
        <w:ind w:left="4180" w:hanging="440"/>
      </w:pPr>
      <w:rPr>
        <w:rFonts w:ascii="Wingdings" w:hAnsi="Wingdings" w:hint="default"/>
      </w:rPr>
    </w:lvl>
  </w:abstractNum>
  <w:abstractNum w:abstractNumId="7" w15:restartNumberingAfterBreak="0">
    <w:nsid w:val="3E6A2BD5"/>
    <w:multiLevelType w:val="hybridMultilevel"/>
    <w:tmpl w:val="EDC668B8"/>
    <w:lvl w:ilvl="0" w:tplc="C0E6C7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0FD6190"/>
    <w:multiLevelType w:val="multilevel"/>
    <w:tmpl w:val="28662A4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70165DDA"/>
    <w:multiLevelType w:val="hybridMultilevel"/>
    <w:tmpl w:val="8078F8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1944702">
    <w:abstractNumId w:val="2"/>
  </w:num>
  <w:num w:numId="2" w16cid:durableId="1664817144">
    <w:abstractNumId w:val="10"/>
  </w:num>
  <w:num w:numId="3" w16cid:durableId="1242643675">
    <w:abstractNumId w:val="9"/>
  </w:num>
  <w:num w:numId="4" w16cid:durableId="786464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0728499">
    <w:abstractNumId w:val="0"/>
  </w:num>
  <w:num w:numId="6" w16cid:durableId="1508208548">
    <w:abstractNumId w:val="12"/>
  </w:num>
  <w:num w:numId="7" w16cid:durableId="1609434154">
    <w:abstractNumId w:val="1"/>
  </w:num>
  <w:num w:numId="8" w16cid:durableId="956370175">
    <w:abstractNumId w:val="8"/>
  </w:num>
  <w:num w:numId="9" w16cid:durableId="132411270">
    <w:abstractNumId w:val="5"/>
  </w:num>
  <w:num w:numId="10" w16cid:durableId="279998929">
    <w:abstractNumId w:val="3"/>
  </w:num>
  <w:num w:numId="11" w16cid:durableId="1953242389">
    <w:abstractNumId w:val="4"/>
  </w:num>
  <w:num w:numId="12" w16cid:durableId="769742335">
    <w:abstractNumId w:val="7"/>
  </w:num>
  <w:num w:numId="13" w16cid:durableId="1163743930">
    <w:abstractNumId w:val="11"/>
  </w:num>
  <w:num w:numId="14" w16cid:durableId="17137704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4E26"/>
    <w:rsid w:val="00026177"/>
    <w:rsid w:val="00027173"/>
    <w:rsid w:val="000272AB"/>
    <w:rsid w:val="00030C1D"/>
    <w:rsid w:val="000417F7"/>
    <w:rsid w:val="0004327D"/>
    <w:rsid w:val="000447AC"/>
    <w:rsid w:val="00050A81"/>
    <w:rsid w:val="00052C7D"/>
    <w:rsid w:val="00057BF9"/>
    <w:rsid w:val="00067871"/>
    <w:rsid w:val="000713E2"/>
    <w:rsid w:val="00075461"/>
    <w:rsid w:val="000771E8"/>
    <w:rsid w:val="00077A38"/>
    <w:rsid w:val="00080B65"/>
    <w:rsid w:val="0008505A"/>
    <w:rsid w:val="00085AA4"/>
    <w:rsid w:val="000937B4"/>
    <w:rsid w:val="0009736A"/>
    <w:rsid w:val="000978C7"/>
    <w:rsid w:val="000A6ED3"/>
    <w:rsid w:val="000A6F7B"/>
    <w:rsid w:val="000B65CE"/>
    <w:rsid w:val="000C0578"/>
    <w:rsid w:val="000C32B5"/>
    <w:rsid w:val="000C5230"/>
    <w:rsid w:val="000C6DCD"/>
    <w:rsid w:val="000D43B1"/>
    <w:rsid w:val="000D6B91"/>
    <w:rsid w:val="000E1E27"/>
    <w:rsid w:val="000E51FE"/>
    <w:rsid w:val="000F0002"/>
    <w:rsid w:val="000F1B6D"/>
    <w:rsid w:val="000F5D5E"/>
    <w:rsid w:val="00100216"/>
    <w:rsid w:val="00100B72"/>
    <w:rsid w:val="00103C72"/>
    <w:rsid w:val="00103FD0"/>
    <w:rsid w:val="00117773"/>
    <w:rsid w:val="00120F8D"/>
    <w:rsid w:val="0013001D"/>
    <w:rsid w:val="00141F66"/>
    <w:rsid w:val="00142BCE"/>
    <w:rsid w:val="0014525B"/>
    <w:rsid w:val="001453C1"/>
    <w:rsid w:val="00147296"/>
    <w:rsid w:val="00150F48"/>
    <w:rsid w:val="00153462"/>
    <w:rsid w:val="001540CF"/>
    <w:rsid w:val="00160D1A"/>
    <w:rsid w:val="00161F97"/>
    <w:rsid w:val="00162274"/>
    <w:rsid w:val="00165A8E"/>
    <w:rsid w:val="00174608"/>
    <w:rsid w:val="0017662A"/>
    <w:rsid w:val="00177592"/>
    <w:rsid w:val="001824D7"/>
    <w:rsid w:val="001920C1"/>
    <w:rsid w:val="00192388"/>
    <w:rsid w:val="00196EEA"/>
    <w:rsid w:val="001A06F7"/>
    <w:rsid w:val="001A2D65"/>
    <w:rsid w:val="001A3CA6"/>
    <w:rsid w:val="001A4369"/>
    <w:rsid w:val="001A4D97"/>
    <w:rsid w:val="001B38BD"/>
    <w:rsid w:val="001C15BD"/>
    <w:rsid w:val="001C3300"/>
    <w:rsid w:val="001C34B1"/>
    <w:rsid w:val="001C78EB"/>
    <w:rsid w:val="001D2B3A"/>
    <w:rsid w:val="001D6802"/>
    <w:rsid w:val="001E0168"/>
    <w:rsid w:val="001E0497"/>
    <w:rsid w:val="001E42B7"/>
    <w:rsid w:val="001E4CF4"/>
    <w:rsid w:val="001E6021"/>
    <w:rsid w:val="001F2BAA"/>
    <w:rsid w:val="001F39CD"/>
    <w:rsid w:val="001F3EBA"/>
    <w:rsid w:val="001F4FBA"/>
    <w:rsid w:val="00201320"/>
    <w:rsid w:val="00206111"/>
    <w:rsid w:val="00210DE0"/>
    <w:rsid w:val="00213AE4"/>
    <w:rsid w:val="002233E3"/>
    <w:rsid w:val="0022475E"/>
    <w:rsid w:val="00225BDF"/>
    <w:rsid w:val="00231B09"/>
    <w:rsid w:val="00240E97"/>
    <w:rsid w:val="00244BD5"/>
    <w:rsid w:val="002456BA"/>
    <w:rsid w:val="00245D82"/>
    <w:rsid w:val="00250B34"/>
    <w:rsid w:val="00252318"/>
    <w:rsid w:val="00254977"/>
    <w:rsid w:val="002562D2"/>
    <w:rsid w:val="0026062C"/>
    <w:rsid w:val="00260842"/>
    <w:rsid w:val="002641D8"/>
    <w:rsid w:val="002651DA"/>
    <w:rsid w:val="0027269E"/>
    <w:rsid w:val="00274085"/>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0E7"/>
    <w:rsid w:val="002E134B"/>
    <w:rsid w:val="002E40EF"/>
    <w:rsid w:val="002E51E5"/>
    <w:rsid w:val="002F0D7D"/>
    <w:rsid w:val="002F12FD"/>
    <w:rsid w:val="002F4247"/>
    <w:rsid w:val="002F7ECB"/>
    <w:rsid w:val="00302688"/>
    <w:rsid w:val="00302C9F"/>
    <w:rsid w:val="00304EB8"/>
    <w:rsid w:val="00305EFD"/>
    <w:rsid w:val="00306401"/>
    <w:rsid w:val="00306936"/>
    <w:rsid w:val="00311D42"/>
    <w:rsid w:val="00312032"/>
    <w:rsid w:val="0031219C"/>
    <w:rsid w:val="00312544"/>
    <w:rsid w:val="0031481E"/>
    <w:rsid w:val="00314BD0"/>
    <w:rsid w:val="003168E6"/>
    <w:rsid w:val="00320EC5"/>
    <w:rsid w:val="00321647"/>
    <w:rsid w:val="003254C7"/>
    <w:rsid w:val="00327D85"/>
    <w:rsid w:val="003316FE"/>
    <w:rsid w:val="00332196"/>
    <w:rsid w:val="00332BBC"/>
    <w:rsid w:val="003344F3"/>
    <w:rsid w:val="00343C67"/>
    <w:rsid w:val="00347C0A"/>
    <w:rsid w:val="00352875"/>
    <w:rsid w:val="003600AA"/>
    <w:rsid w:val="00366B56"/>
    <w:rsid w:val="00367F5E"/>
    <w:rsid w:val="00375D4F"/>
    <w:rsid w:val="00376F83"/>
    <w:rsid w:val="0038290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2960"/>
    <w:rsid w:val="00427743"/>
    <w:rsid w:val="00436293"/>
    <w:rsid w:val="00445FCE"/>
    <w:rsid w:val="00446134"/>
    <w:rsid w:val="00450702"/>
    <w:rsid w:val="00452CF0"/>
    <w:rsid w:val="00461706"/>
    <w:rsid w:val="00475C11"/>
    <w:rsid w:val="004769BB"/>
    <w:rsid w:val="00481C6D"/>
    <w:rsid w:val="004843C8"/>
    <w:rsid w:val="00485C54"/>
    <w:rsid w:val="00487384"/>
    <w:rsid w:val="004901C7"/>
    <w:rsid w:val="00492325"/>
    <w:rsid w:val="004B78EE"/>
    <w:rsid w:val="004C1DA6"/>
    <w:rsid w:val="004C2854"/>
    <w:rsid w:val="004C455D"/>
    <w:rsid w:val="004D0A65"/>
    <w:rsid w:val="004E22D6"/>
    <w:rsid w:val="004E4A1C"/>
    <w:rsid w:val="004E67B2"/>
    <w:rsid w:val="004F0453"/>
    <w:rsid w:val="004F1A79"/>
    <w:rsid w:val="004F23D9"/>
    <w:rsid w:val="004F42FB"/>
    <w:rsid w:val="004F7616"/>
    <w:rsid w:val="00501B8D"/>
    <w:rsid w:val="00502083"/>
    <w:rsid w:val="00503A8D"/>
    <w:rsid w:val="005051D2"/>
    <w:rsid w:val="00507E2B"/>
    <w:rsid w:val="00512A7C"/>
    <w:rsid w:val="0051397E"/>
    <w:rsid w:val="005147D7"/>
    <w:rsid w:val="0051536C"/>
    <w:rsid w:val="0051621C"/>
    <w:rsid w:val="0052175E"/>
    <w:rsid w:val="0053263A"/>
    <w:rsid w:val="00545F75"/>
    <w:rsid w:val="00547AB5"/>
    <w:rsid w:val="00551443"/>
    <w:rsid w:val="00552672"/>
    <w:rsid w:val="0055387A"/>
    <w:rsid w:val="005549B8"/>
    <w:rsid w:val="00556425"/>
    <w:rsid w:val="00556E00"/>
    <w:rsid w:val="005605B7"/>
    <w:rsid w:val="005653AE"/>
    <w:rsid w:val="00570082"/>
    <w:rsid w:val="00572E1A"/>
    <w:rsid w:val="005745A4"/>
    <w:rsid w:val="005751DF"/>
    <w:rsid w:val="00576C21"/>
    <w:rsid w:val="0058009D"/>
    <w:rsid w:val="005809F6"/>
    <w:rsid w:val="00585A8F"/>
    <w:rsid w:val="00585DB7"/>
    <w:rsid w:val="00585DED"/>
    <w:rsid w:val="00587BFF"/>
    <w:rsid w:val="00591985"/>
    <w:rsid w:val="00592A29"/>
    <w:rsid w:val="0059362B"/>
    <w:rsid w:val="005937FE"/>
    <w:rsid w:val="005971D5"/>
    <w:rsid w:val="005A3078"/>
    <w:rsid w:val="005B1CAC"/>
    <w:rsid w:val="005B43FF"/>
    <w:rsid w:val="005B6353"/>
    <w:rsid w:val="005C43AF"/>
    <w:rsid w:val="005C57B6"/>
    <w:rsid w:val="005D0228"/>
    <w:rsid w:val="005D2968"/>
    <w:rsid w:val="005D67B0"/>
    <w:rsid w:val="005D7A30"/>
    <w:rsid w:val="005E00E8"/>
    <w:rsid w:val="005E2441"/>
    <w:rsid w:val="005E2BEC"/>
    <w:rsid w:val="005E30CD"/>
    <w:rsid w:val="005E3DDA"/>
    <w:rsid w:val="005F50CF"/>
    <w:rsid w:val="00601EA7"/>
    <w:rsid w:val="006040BD"/>
    <w:rsid w:val="00610706"/>
    <w:rsid w:val="006163A2"/>
    <w:rsid w:val="00622627"/>
    <w:rsid w:val="00622D99"/>
    <w:rsid w:val="00625060"/>
    <w:rsid w:val="006373FC"/>
    <w:rsid w:val="006500EF"/>
    <w:rsid w:val="00650641"/>
    <w:rsid w:val="006506AA"/>
    <w:rsid w:val="0065072C"/>
    <w:rsid w:val="00651B2A"/>
    <w:rsid w:val="006535DD"/>
    <w:rsid w:val="00653B0D"/>
    <w:rsid w:val="00653BAD"/>
    <w:rsid w:val="00660ABD"/>
    <w:rsid w:val="00660AD1"/>
    <w:rsid w:val="00666B36"/>
    <w:rsid w:val="00667B25"/>
    <w:rsid w:val="00671056"/>
    <w:rsid w:val="00674144"/>
    <w:rsid w:val="00675D88"/>
    <w:rsid w:val="006761C5"/>
    <w:rsid w:val="0067636F"/>
    <w:rsid w:val="006803B0"/>
    <w:rsid w:val="0068074A"/>
    <w:rsid w:val="00684D84"/>
    <w:rsid w:val="00686585"/>
    <w:rsid w:val="006A1C59"/>
    <w:rsid w:val="006A3A54"/>
    <w:rsid w:val="006A476A"/>
    <w:rsid w:val="006B17C9"/>
    <w:rsid w:val="006B2BA8"/>
    <w:rsid w:val="006B3F0B"/>
    <w:rsid w:val="006C3517"/>
    <w:rsid w:val="006C3A5A"/>
    <w:rsid w:val="006C598E"/>
    <w:rsid w:val="006D1688"/>
    <w:rsid w:val="006D1CC4"/>
    <w:rsid w:val="006D499B"/>
    <w:rsid w:val="006D766A"/>
    <w:rsid w:val="006D774A"/>
    <w:rsid w:val="006E48D6"/>
    <w:rsid w:val="006F4B81"/>
    <w:rsid w:val="0070108C"/>
    <w:rsid w:val="00713E8A"/>
    <w:rsid w:val="00716359"/>
    <w:rsid w:val="00730BA1"/>
    <w:rsid w:val="007344AC"/>
    <w:rsid w:val="00734981"/>
    <w:rsid w:val="00734C67"/>
    <w:rsid w:val="0074094A"/>
    <w:rsid w:val="00741EB0"/>
    <w:rsid w:val="0074308E"/>
    <w:rsid w:val="0074580F"/>
    <w:rsid w:val="007461FE"/>
    <w:rsid w:val="0075186D"/>
    <w:rsid w:val="00752444"/>
    <w:rsid w:val="007558E1"/>
    <w:rsid w:val="00761D18"/>
    <w:rsid w:val="00763CFB"/>
    <w:rsid w:val="007641B7"/>
    <w:rsid w:val="0076554F"/>
    <w:rsid w:val="007747D8"/>
    <w:rsid w:val="0077743D"/>
    <w:rsid w:val="00782555"/>
    <w:rsid w:val="00784655"/>
    <w:rsid w:val="007865E5"/>
    <w:rsid w:val="007871A4"/>
    <w:rsid w:val="007A2B4E"/>
    <w:rsid w:val="007A62A9"/>
    <w:rsid w:val="007A7127"/>
    <w:rsid w:val="007A7D78"/>
    <w:rsid w:val="007B27FE"/>
    <w:rsid w:val="007B3D2A"/>
    <w:rsid w:val="007C0300"/>
    <w:rsid w:val="007C08D4"/>
    <w:rsid w:val="007C2B40"/>
    <w:rsid w:val="007C5560"/>
    <w:rsid w:val="007C7627"/>
    <w:rsid w:val="007D3925"/>
    <w:rsid w:val="007D5FAA"/>
    <w:rsid w:val="007D6512"/>
    <w:rsid w:val="007D6C49"/>
    <w:rsid w:val="007E2ACF"/>
    <w:rsid w:val="007E41DC"/>
    <w:rsid w:val="007E56C4"/>
    <w:rsid w:val="007F0647"/>
    <w:rsid w:val="007F0D71"/>
    <w:rsid w:val="007F31F0"/>
    <w:rsid w:val="007F6119"/>
    <w:rsid w:val="007F6408"/>
    <w:rsid w:val="007F730A"/>
    <w:rsid w:val="00801B89"/>
    <w:rsid w:val="008039BC"/>
    <w:rsid w:val="00807936"/>
    <w:rsid w:val="00807C39"/>
    <w:rsid w:val="00812EF6"/>
    <w:rsid w:val="008145CD"/>
    <w:rsid w:val="00816AE8"/>
    <w:rsid w:val="00826896"/>
    <w:rsid w:val="008320EA"/>
    <w:rsid w:val="0083437A"/>
    <w:rsid w:val="00840AD1"/>
    <w:rsid w:val="00845537"/>
    <w:rsid w:val="00852F7C"/>
    <w:rsid w:val="00855E27"/>
    <w:rsid w:val="00862CFB"/>
    <w:rsid w:val="008641BF"/>
    <w:rsid w:val="00871B8C"/>
    <w:rsid w:val="008861F2"/>
    <w:rsid w:val="00892006"/>
    <w:rsid w:val="00893D3A"/>
    <w:rsid w:val="008960D0"/>
    <w:rsid w:val="00897B68"/>
    <w:rsid w:val="008A1390"/>
    <w:rsid w:val="008A320A"/>
    <w:rsid w:val="008B5D42"/>
    <w:rsid w:val="008B7650"/>
    <w:rsid w:val="008C55A3"/>
    <w:rsid w:val="008C6C0B"/>
    <w:rsid w:val="008D116E"/>
    <w:rsid w:val="008D2440"/>
    <w:rsid w:val="008D2FD6"/>
    <w:rsid w:val="008D3FB0"/>
    <w:rsid w:val="008D5EE7"/>
    <w:rsid w:val="008D75BA"/>
    <w:rsid w:val="008E2309"/>
    <w:rsid w:val="008F464F"/>
    <w:rsid w:val="008F5BDE"/>
    <w:rsid w:val="0090049C"/>
    <w:rsid w:val="009016EF"/>
    <w:rsid w:val="00902245"/>
    <w:rsid w:val="0090688E"/>
    <w:rsid w:val="00907E46"/>
    <w:rsid w:val="009134F8"/>
    <w:rsid w:val="00922FB2"/>
    <w:rsid w:val="00923B09"/>
    <w:rsid w:val="0092485E"/>
    <w:rsid w:val="009256CE"/>
    <w:rsid w:val="009257E4"/>
    <w:rsid w:val="00925ED1"/>
    <w:rsid w:val="00930A5D"/>
    <w:rsid w:val="00930EE4"/>
    <w:rsid w:val="0093230A"/>
    <w:rsid w:val="00932F29"/>
    <w:rsid w:val="0093331C"/>
    <w:rsid w:val="00933FC9"/>
    <w:rsid w:val="0094007D"/>
    <w:rsid w:val="00942214"/>
    <w:rsid w:val="00943558"/>
    <w:rsid w:val="00946939"/>
    <w:rsid w:val="00947382"/>
    <w:rsid w:val="00947D7C"/>
    <w:rsid w:val="009514FF"/>
    <w:rsid w:val="00955CF1"/>
    <w:rsid w:val="00956B01"/>
    <w:rsid w:val="00963125"/>
    <w:rsid w:val="0096724E"/>
    <w:rsid w:val="009717B0"/>
    <w:rsid w:val="0097382B"/>
    <w:rsid w:val="009738B3"/>
    <w:rsid w:val="0097399C"/>
    <w:rsid w:val="00974378"/>
    <w:rsid w:val="00981CB7"/>
    <w:rsid w:val="00981EFF"/>
    <w:rsid w:val="009844F0"/>
    <w:rsid w:val="009849DC"/>
    <w:rsid w:val="00993E95"/>
    <w:rsid w:val="009964C5"/>
    <w:rsid w:val="009A1130"/>
    <w:rsid w:val="009A1290"/>
    <w:rsid w:val="009A1445"/>
    <w:rsid w:val="009A1A2E"/>
    <w:rsid w:val="009A41AC"/>
    <w:rsid w:val="009A5844"/>
    <w:rsid w:val="009A6208"/>
    <w:rsid w:val="009A7209"/>
    <w:rsid w:val="009B0B09"/>
    <w:rsid w:val="009C01BD"/>
    <w:rsid w:val="009C0295"/>
    <w:rsid w:val="009C6A73"/>
    <w:rsid w:val="009D475A"/>
    <w:rsid w:val="009D5D68"/>
    <w:rsid w:val="009D7DFC"/>
    <w:rsid w:val="009E0B67"/>
    <w:rsid w:val="009E1EBC"/>
    <w:rsid w:val="009E52C3"/>
    <w:rsid w:val="009E6E0B"/>
    <w:rsid w:val="009F3101"/>
    <w:rsid w:val="009F523A"/>
    <w:rsid w:val="009F6E28"/>
    <w:rsid w:val="00A13493"/>
    <w:rsid w:val="00A17AF9"/>
    <w:rsid w:val="00A2096D"/>
    <w:rsid w:val="00A23BB4"/>
    <w:rsid w:val="00A311A3"/>
    <w:rsid w:val="00A36CD6"/>
    <w:rsid w:val="00A40685"/>
    <w:rsid w:val="00A443E2"/>
    <w:rsid w:val="00A44957"/>
    <w:rsid w:val="00A534E4"/>
    <w:rsid w:val="00A5395E"/>
    <w:rsid w:val="00A60249"/>
    <w:rsid w:val="00A62476"/>
    <w:rsid w:val="00A72DBD"/>
    <w:rsid w:val="00A736D6"/>
    <w:rsid w:val="00A749E1"/>
    <w:rsid w:val="00A75003"/>
    <w:rsid w:val="00A7642F"/>
    <w:rsid w:val="00A76714"/>
    <w:rsid w:val="00A83370"/>
    <w:rsid w:val="00A83A46"/>
    <w:rsid w:val="00A914CF"/>
    <w:rsid w:val="00A92354"/>
    <w:rsid w:val="00A931FF"/>
    <w:rsid w:val="00A967CC"/>
    <w:rsid w:val="00AA1B44"/>
    <w:rsid w:val="00AB4B1D"/>
    <w:rsid w:val="00AB5A81"/>
    <w:rsid w:val="00AB65CB"/>
    <w:rsid w:val="00AC30DA"/>
    <w:rsid w:val="00AD265B"/>
    <w:rsid w:val="00AD2F6C"/>
    <w:rsid w:val="00AD322D"/>
    <w:rsid w:val="00AE7B7A"/>
    <w:rsid w:val="00B023B4"/>
    <w:rsid w:val="00B04D1B"/>
    <w:rsid w:val="00B07684"/>
    <w:rsid w:val="00B1048C"/>
    <w:rsid w:val="00B1072F"/>
    <w:rsid w:val="00B10B58"/>
    <w:rsid w:val="00B10C91"/>
    <w:rsid w:val="00B15591"/>
    <w:rsid w:val="00B16CEE"/>
    <w:rsid w:val="00B21136"/>
    <w:rsid w:val="00B2569C"/>
    <w:rsid w:val="00B3163E"/>
    <w:rsid w:val="00B36FC0"/>
    <w:rsid w:val="00B41C31"/>
    <w:rsid w:val="00B41EFD"/>
    <w:rsid w:val="00B47036"/>
    <w:rsid w:val="00B53237"/>
    <w:rsid w:val="00B53BA5"/>
    <w:rsid w:val="00B5790B"/>
    <w:rsid w:val="00B66A66"/>
    <w:rsid w:val="00B75C4A"/>
    <w:rsid w:val="00B77785"/>
    <w:rsid w:val="00B8283F"/>
    <w:rsid w:val="00B8332F"/>
    <w:rsid w:val="00B872F4"/>
    <w:rsid w:val="00B92E19"/>
    <w:rsid w:val="00B931A5"/>
    <w:rsid w:val="00B93217"/>
    <w:rsid w:val="00B934B7"/>
    <w:rsid w:val="00B95A89"/>
    <w:rsid w:val="00B960D0"/>
    <w:rsid w:val="00BA0CAF"/>
    <w:rsid w:val="00BA4116"/>
    <w:rsid w:val="00BA4B17"/>
    <w:rsid w:val="00BA4C5B"/>
    <w:rsid w:val="00BA6190"/>
    <w:rsid w:val="00BB0839"/>
    <w:rsid w:val="00BB4DDB"/>
    <w:rsid w:val="00BC0EF9"/>
    <w:rsid w:val="00BC3F74"/>
    <w:rsid w:val="00BC49F2"/>
    <w:rsid w:val="00BC574B"/>
    <w:rsid w:val="00BF0AE0"/>
    <w:rsid w:val="00BF0CC0"/>
    <w:rsid w:val="00BF2AB9"/>
    <w:rsid w:val="00BF4159"/>
    <w:rsid w:val="00BF5240"/>
    <w:rsid w:val="00C064BC"/>
    <w:rsid w:val="00C232A1"/>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2440"/>
    <w:rsid w:val="00C73D98"/>
    <w:rsid w:val="00C7498A"/>
    <w:rsid w:val="00C74C47"/>
    <w:rsid w:val="00C802BE"/>
    <w:rsid w:val="00C819E0"/>
    <w:rsid w:val="00C820ED"/>
    <w:rsid w:val="00C82617"/>
    <w:rsid w:val="00C82EC5"/>
    <w:rsid w:val="00C85D63"/>
    <w:rsid w:val="00C949A8"/>
    <w:rsid w:val="00C95162"/>
    <w:rsid w:val="00CA46EA"/>
    <w:rsid w:val="00CA6030"/>
    <w:rsid w:val="00CB3167"/>
    <w:rsid w:val="00CB31B2"/>
    <w:rsid w:val="00CB6B55"/>
    <w:rsid w:val="00CB725E"/>
    <w:rsid w:val="00CC120A"/>
    <w:rsid w:val="00CC5C89"/>
    <w:rsid w:val="00CC77F1"/>
    <w:rsid w:val="00CD24B9"/>
    <w:rsid w:val="00CD42D3"/>
    <w:rsid w:val="00CD522F"/>
    <w:rsid w:val="00CE0389"/>
    <w:rsid w:val="00CF3EAA"/>
    <w:rsid w:val="00CF54A8"/>
    <w:rsid w:val="00CF79C3"/>
    <w:rsid w:val="00D10AFC"/>
    <w:rsid w:val="00D1108A"/>
    <w:rsid w:val="00D1146E"/>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80617"/>
    <w:rsid w:val="00D82D76"/>
    <w:rsid w:val="00D87B8D"/>
    <w:rsid w:val="00D90AFD"/>
    <w:rsid w:val="00D93865"/>
    <w:rsid w:val="00D94462"/>
    <w:rsid w:val="00DA539B"/>
    <w:rsid w:val="00DA5E21"/>
    <w:rsid w:val="00DB119E"/>
    <w:rsid w:val="00DC0F2C"/>
    <w:rsid w:val="00DC3904"/>
    <w:rsid w:val="00DC4196"/>
    <w:rsid w:val="00DC627C"/>
    <w:rsid w:val="00DD0EFA"/>
    <w:rsid w:val="00DD2BA1"/>
    <w:rsid w:val="00DD5E73"/>
    <w:rsid w:val="00DE1AD6"/>
    <w:rsid w:val="00DE2EC2"/>
    <w:rsid w:val="00DF0461"/>
    <w:rsid w:val="00DF0755"/>
    <w:rsid w:val="00DF0999"/>
    <w:rsid w:val="00DF2A62"/>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88F"/>
    <w:rsid w:val="00E47B13"/>
    <w:rsid w:val="00E62EAB"/>
    <w:rsid w:val="00E650DD"/>
    <w:rsid w:val="00E66FCD"/>
    <w:rsid w:val="00E819C4"/>
    <w:rsid w:val="00E90A4F"/>
    <w:rsid w:val="00E93C0F"/>
    <w:rsid w:val="00E9724F"/>
    <w:rsid w:val="00EB198A"/>
    <w:rsid w:val="00EB1E1B"/>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229FA"/>
    <w:rsid w:val="00F24187"/>
    <w:rsid w:val="00F24782"/>
    <w:rsid w:val="00F27888"/>
    <w:rsid w:val="00F361DA"/>
    <w:rsid w:val="00F4317C"/>
    <w:rsid w:val="00F4615D"/>
    <w:rsid w:val="00F5371A"/>
    <w:rsid w:val="00F55D04"/>
    <w:rsid w:val="00F55FBE"/>
    <w:rsid w:val="00F6580A"/>
    <w:rsid w:val="00F75FAF"/>
    <w:rsid w:val="00F86B13"/>
    <w:rsid w:val="00F90D5C"/>
    <w:rsid w:val="00F948AD"/>
    <w:rsid w:val="00FA5BC5"/>
    <w:rsid w:val="00FA5E8B"/>
    <w:rsid w:val="00FB4695"/>
    <w:rsid w:val="00FB6E37"/>
    <w:rsid w:val="00FC304E"/>
    <w:rsid w:val="00FC453C"/>
    <w:rsid w:val="00FC5D4A"/>
    <w:rsid w:val="00FC7B15"/>
    <w:rsid w:val="00FD0FD7"/>
    <w:rsid w:val="00FD1BE2"/>
    <w:rsid w:val="00FD4706"/>
    <w:rsid w:val="00FE2245"/>
    <w:rsid w:val="00FE7B8D"/>
    <w:rsid w:val="00FF0B3F"/>
    <w:rsid w:val="00FF3F87"/>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annotation reference" w:qFormat="1"/>
    <w:lsdException w:name="List Bullet" w:qFormat="1"/>
    <w:lsdException w:name="List Bullet 2" w:qFormat="1"/>
    <w:lsdException w:name="List Bullet 4"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1"/>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1">
    <w:name w:val="heading 2"/>
    <w:basedOn w:val="1"/>
    <w:next w:val="a"/>
    <w:link w:val="22"/>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1"/>
    <w:next w:val="a"/>
    <w:link w:val="30"/>
    <w:qFormat/>
    <w:rsid w:val="004901C7"/>
    <w:pPr>
      <w:numPr>
        <w:ilvl w:val="2"/>
      </w:numPr>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4901C7"/>
    <w:pPr>
      <w:numPr>
        <w:ilvl w:val="3"/>
      </w:numPr>
      <w:spacing w:before="240"/>
      <w:outlineLvl w:val="3"/>
    </w:pPr>
    <w:rPr>
      <w:bCs w:val="0"/>
      <w:sz w:val="24"/>
      <w:szCs w:val="28"/>
    </w:rPr>
  </w:style>
  <w:style w:type="paragraph" w:styleId="5">
    <w:name w:val="heading 5"/>
    <w:basedOn w:val="4"/>
    <w:next w:val="a"/>
    <w:link w:val="50"/>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qFormat/>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1"/>
    <w:qFormat/>
    <w:rsid w:val="00512A7C"/>
    <w:rPr>
      <w:rFonts w:ascii="Arial" w:hAnsi="Arial" w:cs="Arial"/>
      <w:iCs/>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1">
    <w:name w:val="toc 5"/>
    <w:basedOn w:val="42"/>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2">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4E22D6"/>
    <w:pPr>
      <w:numPr>
        <w:numId w:val="5"/>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81">
    <w:name w:val="toc 8"/>
    <w:basedOn w:val="a"/>
    <w:next w:val="a"/>
    <w:autoRedefine/>
    <w:uiPriority w:val="39"/>
    <w:rsid w:val="00947382"/>
    <w:pPr>
      <w:ind w:leftChars="700" w:left="1540"/>
    </w:pPr>
  </w:style>
  <w:style w:type="paragraph" w:styleId="91">
    <w:name w:val="toc 9"/>
    <w:basedOn w:val="81"/>
    <w:uiPriority w:val="39"/>
    <w:qFormat/>
    <w:rsid w:val="00947382"/>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heme="minorEastAsia"/>
      <w:b/>
      <w:noProof/>
      <w:szCs w:val="20"/>
      <w:lang w:val="en-GB" w:eastAsia="ko-KR"/>
    </w:rPr>
  </w:style>
  <w:style w:type="paragraph" w:styleId="12">
    <w:name w:val="toc 1"/>
    <w:uiPriority w:val="39"/>
    <w:rsid w:val="00947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paragraph" w:customStyle="1" w:styleId="EQ">
    <w:name w:val="EQ"/>
    <w:basedOn w:val="a"/>
    <w:next w:val="a"/>
    <w:rsid w:val="00947382"/>
    <w:pPr>
      <w:keepLines/>
      <w:tabs>
        <w:tab w:val="center" w:pos="4536"/>
        <w:tab w:val="right" w:pos="9072"/>
      </w:tabs>
      <w:overflowPunct w:val="0"/>
      <w:autoSpaceDE w:val="0"/>
      <w:autoSpaceDN w:val="0"/>
      <w:adjustRightInd w:val="0"/>
      <w:spacing w:after="180"/>
      <w:textAlignment w:val="baseline"/>
    </w:pPr>
    <w:rPr>
      <w:rFonts w:eastAsiaTheme="minorEastAsia"/>
      <w:noProof/>
      <w:sz w:val="20"/>
      <w:szCs w:val="20"/>
      <w:lang w:val="en-GB" w:eastAsia="ko-KR"/>
    </w:rPr>
  </w:style>
  <w:style w:type="character" w:customStyle="1" w:styleId="ZGSM">
    <w:name w:val="ZGSM"/>
    <w:rsid w:val="00947382"/>
  </w:style>
  <w:style w:type="paragraph" w:customStyle="1" w:styleId="ZD">
    <w:name w:val="ZD"/>
    <w:rsid w:val="0094738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31">
    <w:name w:val="toc 3"/>
    <w:basedOn w:val="23"/>
    <w:uiPriority w:val="39"/>
    <w:rsid w:val="00947382"/>
    <w:pPr>
      <w:ind w:left="1134" w:hanging="1134"/>
    </w:pPr>
  </w:style>
  <w:style w:type="paragraph" w:styleId="23">
    <w:name w:val="toc 2"/>
    <w:basedOn w:val="12"/>
    <w:uiPriority w:val="39"/>
    <w:rsid w:val="00947382"/>
    <w:pPr>
      <w:keepNext w:val="0"/>
      <w:spacing w:before="0"/>
      <w:ind w:left="851" w:hanging="851"/>
    </w:pPr>
    <w:rPr>
      <w:sz w:val="20"/>
    </w:rPr>
  </w:style>
  <w:style w:type="paragraph" w:customStyle="1" w:styleId="TT">
    <w:name w:val="TT"/>
    <w:basedOn w:val="1"/>
    <w:next w:val="a"/>
    <w:rsid w:val="00947382"/>
    <w:pPr>
      <w:keepLines/>
      <w:numPr>
        <w:numId w:val="0"/>
      </w:numPr>
      <w:overflowPunct w:val="0"/>
      <w:autoSpaceDE w:val="0"/>
      <w:autoSpaceDN w:val="0"/>
      <w:adjustRightInd w:val="0"/>
      <w:spacing w:before="240"/>
      <w:ind w:left="1134" w:hanging="1134"/>
      <w:textAlignment w:val="baseline"/>
      <w:outlineLvl w:val="9"/>
    </w:pPr>
    <w:rPr>
      <w:rFonts w:eastAsiaTheme="minorEastAsia" w:cs="Times New Roman"/>
      <w:bCs w:val="0"/>
      <w:szCs w:val="20"/>
      <w:lang w:val="en-GB" w:eastAsia="ko-KR"/>
    </w:rPr>
  </w:style>
  <w:style w:type="paragraph" w:customStyle="1" w:styleId="NF">
    <w:name w:val="NF"/>
    <w:basedOn w:val="NO"/>
    <w:rsid w:val="00947382"/>
    <w:pPr>
      <w:keepNext/>
      <w:spacing w:after="0"/>
    </w:pPr>
    <w:rPr>
      <w:rFonts w:ascii="Arial" w:hAnsi="Arial"/>
      <w:sz w:val="18"/>
    </w:rPr>
  </w:style>
  <w:style w:type="paragraph" w:customStyle="1" w:styleId="NO">
    <w:name w:val="NO"/>
    <w:basedOn w:val="a"/>
    <w:link w:val="NOZchn"/>
    <w:rsid w:val="00947382"/>
    <w:pPr>
      <w:keepLines/>
      <w:overflowPunct w:val="0"/>
      <w:autoSpaceDE w:val="0"/>
      <w:autoSpaceDN w:val="0"/>
      <w:adjustRightInd w:val="0"/>
      <w:spacing w:after="180"/>
      <w:ind w:left="1135" w:hanging="851"/>
      <w:textAlignment w:val="baseline"/>
    </w:pPr>
    <w:rPr>
      <w:rFonts w:eastAsiaTheme="minorEastAsia"/>
      <w:sz w:val="20"/>
      <w:szCs w:val="20"/>
      <w:lang w:val="en-GB" w:eastAsia="ko-KR"/>
    </w:rPr>
  </w:style>
  <w:style w:type="paragraph" w:customStyle="1" w:styleId="TAR">
    <w:name w:val="TAR"/>
    <w:basedOn w:val="TAL"/>
    <w:rsid w:val="00947382"/>
    <w:pPr>
      <w:overflowPunct w:val="0"/>
      <w:autoSpaceDE w:val="0"/>
      <w:autoSpaceDN w:val="0"/>
      <w:adjustRightInd w:val="0"/>
      <w:jc w:val="right"/>
      <w:textAlignment w:val="baseline"/>
    </w:pPr>
    <w:rPr>
      <w:rFonts w:eastAsiaTheme="minorEastAsia"/>
      <w:lang w:eastAsia="ko-KR"/>
    </w:rPr>
  </w:style>
  <w:style w:type="paragraph" w:customStyle="1" w:styleId="LD">
    <w:name w:val="LD"/>
    <w:rsid w:val="0094738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qFormat/>
    <w:rsid w:val="00947382"/>
    <w:pPr>
      <w:keepLines/>
      <w:overflowPunct w:val="0"/>
      <w:autoSpaceDE w:val="0"/>
      <w:autoSpaceDN w:val="0"/>
      <w:adjustRightInd w:val="0"/>
      <w:spacing w:after="180"/>
      <w:ind w:left="1702" w:hanging="1418"/>
      <w:textAlignment w:val="baseline"/>
    </w:pPr>
    <w:rPr>
      <w:rFonts w:eastAsiaTheme="minorEastAsia"/>
      <w:sz w:val="20"/>
      <w:szCs w:val="20"/>
      <w:lang w:val="en-GB" w:eastAsia="ko-KR"/>
    </w:rPr>
  </w:style>
  <w:style w:type="paragraph" w:customStyle="1" w:styleId="FP">
    <w:name w:val="FP"/>
    <w:basedOn w:val="a"/>
    <w:rsid w:val="00947382"/>
    <w:pPr>
      <w:overflowPunct w:val="0"/>
      <w:autoSpaceDE w:val="0"/>
      <w:autoSpaceDN w:val="0"/>
      <w:adjustRightInd w:val="0"/>
      <w:spacing w:after="0"/>
      <w:textAlignment w:val="baseline"/>
    </w:pPr>
    <w:rPr>
      <w:rFonts w:eastAsiaTheme="minorEastAsia"/>
      <w:sz w:val="20"/>
      <w:szCs w:val="20"/>
      <w:lang w:val="en-GB" w:eastAsia="ko-KR"/>
    </w:rPr>
  </w:style>
  <w:style w:type="paragraph" w:customStyle="1" w:styleId="NW">
    <w:name w:val="NW"/>
    <w:basedOn w:val="NO"/>
    <w:rsid w:val="00947382"/>
    <w:pPr>
      <w:spacing w:after="0"/>
    </w:pPr>
  </w:style>
  <w:style w:type="paragraph" w:customStyle="1" w:styleId="EW">
    <w:name w:val="EW"/>
    <w:basedOn w:val="EX"/>
    <w:qFormat/>
    <w:rsid w:val="00947382"/>
    <w:pPr>
      <w:spacing w:after="0"/>
    </w:pPr>
  </w:style>
  <w:style w:type="paragraph" w:styleId="61">
    <w:name w:val="toc 6"/>
    <w:basedOn w:val="51"/>
    <w:next w:val="a"/>
    <w:uiPriority w:val="39"/>
    <w:rsid w:val="00947382"/>
    <w:pPr>
      <w:ind w:left="1985" w:hanging="1985"/>
    </w:pPr>
    <w:rPr>
      <w:rFonts w:eastAsiaTheme="minorEastAsia"/>
      <w:noProof/>
    </w:rPr>
  </w:style>
  <w:style w:type="paragraph" w:styleId="71">
    <w:name w:val="toc 7"/>
    <w:basedOn w:val="61"/>
    <w:next w:val="a"/>
    <w:uiPriority w:val="39"/>
    <w:qFormat/>
    <w:rsid w:val="00947382"/>
    <w:pPr>
      <w:ind w:left="2268" w:hanging="2268"/>
    </w:pPr>
  </w:style>
  <w:style w:type="paragraph" w:customStyle="1" w:styleId="EditorsNote">
    <w:name w:val="Editor's Note"/>
    <w:basedOn w:val="NO"/>
    <w:link w:val="EditorsNoteChar"/>
    <w:qFormat/>
    <w:rsid w:val="00947382"/>
    <w:rPr>
      <w:color w:val="FF0000"/>
    </w:rPr>
  </w:style>
  <w:style w:type="paragraph" w:customStyle="1" w:styleId="ZA">
    <w:name w:val="ZA"/>
    <w:rsid w:val="0094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94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T">
    <w:name w:val="ZT"/>
    <w:rsid w:val="0094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ZU">
    <w:name w:val="ZU"/>
    <w:rsid w:val="0094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link w:val="TANChar"/>
    <w:rsid w:val="00947382"/>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94738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94738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B2">
    <w:name w:val="B2"/>
    <w:basedOn w:val="a"/>
    <w:link w:val="B2Char"/>
    <w:rsid w:val="00947382"/>
    <w:pPr>
      <w:overflowPunct w:val="0"/>
      <w:autoSpaceDE w:val="0"/>
      <w:autoSpaceDN w:val="0"/>
      <w:adjustRightInd w:val="0"/>
      <w:spacing w:after="180"/>
      <w:ind w:left="851" w:hanging="284"/>
      <w:textAlignment w:val="baseline"/>
    </w:pPr>
    <w:rPr>
      <w:rFonts w:eastAsiaTheme="minorEastAsia"/>
      <w:sz w:val="20"/>
      <w:szCs w:val="20"/>
      <w:lang w:val="en-GB" w:eastAsia="ko-KR"/>
    </w:rPr>
  </w:style>
  <w:style w:type="paragraph" w:customStyle="1" w:styleId="B3">
    <w:name w:val="B3"/>
    <w:basedOn w:val="a"/>
    <w:link w:val="B3Char"/>
    <w:rsid w:val="00947382"/>
    <w:pPr>
      <w:overflowPunct w:val="0"/>
      <w:autoSpaceDE w:val="0"/>
      <w:autoSpaceDN w:val="0"/>
      <w:adjustRightInd w:val="0"/>
      <w:spacing w:after="180"/>
      <w:ind w:left="1135" w:hanging="284"/>
      <w:textAlignment w:val="baseline"/>
    </w:pPr>
    <w:rPr>
      <w:rFonts w:eastAsiaTheme="minorEastAsia"/>
      <w:sz w:val="20"/>
      <w:szCs w:val="20"/>
      <w:lang w:val="en-GB" w:eastAsia="ko-KR"/>
    </w:rPr>
  </w:style>
  <w:style w:type="paragraph" w:customStyle="1" w:styleId="B4">
    <w:name w:val="B4"/>
    <w:basedOn w:val="a"/>
    <w:link w:val="B4Char"/>
    <w:rsid w:val="00947382"/>
    <w:pPr>
      <w:overflowPunct w:val="0"/>
      <w:autoSpaceDE w:val="0"/>
      <w:autoSpaceDN w:val="0"/>
      <w:adjustRightInd w:val="0"/>
      <w:spacing w:after="180"/>
      <w:ind w:left="1418" w:hanging="284"/>
      <w:textAlignment w:val="baseline"/>
    </w:pPr>
    <w:rPr>
      <w:rFonts w:eastAsiaTheme="minorEastAsia"/>
      <w:sz w:val="20"/>
      <w:szCs w:val="20"/>
      <w:lang w:val="en-GB" w:eastAsia="ko-KR"/>
    </w:rPr>
  </w:style>
  <w:style w:type="paragraph" w:customStyle="1" w:styleId="B5">
    <w:name w:val="B5"/>
    <w:basedOn w:val="a"/>
    <w:rsid w:val="00947382"/>
    <w:pPr>
      <w:overflowPunct w:val="0"/>
      <w:autoSpaceDE w:val="0"/>
      <w:autoSpaceDN w:val="0"/>
      <w:adjustRightInd w:val="0"/>
      <w:spacing w:after="180"/>
      <w:ind w:left="1702" w:hanging="284"/>
      <w:textAlignment w:val="baseline"/>
    </w:pPr>
    <w:rPr>
      <w:rFonts w:eastAsiaTheme="minorEastAsia"/>
      <w:sz w:val="20"/>
      <w:szCs w:val="20"/>
      <w:lang w:val="en-GB" w:eastAsia="ko-KR"/>
    </w:rPr>
  </w:style>
  <w:style w:type="paragraph" w:customStyle="1" w:styleId="ZTD">
    <w:name w:val="ZTD"/>
    <w:basedOn w:val="ZB"/>
    <w:rsid w:val="00947382"/>
    <w:pPr>
      <w:framePr w:hRule="auto" w:wrap="notBeside" w:y="852"/>
    </w:pPr>
    <w:rPr>
      <w:i w:val="0"/>
      <w:sz w:val="40"/>
    </w:rPr>
  </w:style>
  <w:style w:type="paragraph" w:customStyle="1" w:styleId="ZV">
    <w:name w:val="ZV"/>
    <w:basedOn w:val="ZU"/>
    <w:rsid w:val="00947382"/>
    <w:pPr>
      <w:framePr w:wrap="notBeside" w:y="16161"/>
    </w:pPr>
  </w:style>
  <w:style w:type="paragraph" w:customStyle="1" w:styleId="TAJ">
    <w:name w:val="TAJ"/>
    <w:basedOn w:val="TH"/>
    <w:rsid w:val="00947382"/>
    <w:rPr>
      <w:rFonts w:eastAsiaTheme="minorEastAsia"/>
    </w:rPr>
  </w:style>
  <w:style w:type="character" w:customStyle="1" w:styleId="EditorsNoteChar">
    <w:name w:val="Editor's Note Char"/>
    <w:link w:val="EditorsNote"/>
    <w:qFormat/>
    <w:rsid w:val="00947382"/>
    <w:rPr>
      <w:rFonts w:eastAsiaTheme="minorEastAsia"/>
      <w:color w:val="FF0000"/>
      <w:lang w:val="en-GB" w:eastAsia="ko-KR"/>
    </w:rPr>
  </w:style>
  <w:style w:type="character" w:customStyle="1" w:styleId="B2Char">
    <w:name w:val="B2 Char"/>
    <w:link w:val="B2"/>
    <w:rsid w:val="00947382"/>
    <w:rPr>
      <w:rFonts w:eastAsiaTheme="minorEastAsia"/>
      <w:lang w:val="en-GB" w:eastAsia="ko-KR"/>
    </w:rPr>
  </w:style>
  <w:style w:type="character" w:styleId="af6">
    <w:name w:val="Unresolved Mention"/>
    <w:uiPriority w:val="99"/>
    <w:semiHidden/>
    <w:unhideWhenUsed/>
    <w:rsid w:val="00947382"/>
    <w:rPr>
      <w:color w:val="808080"/>
      <w:shd w:val="clear" w:color="auto" w:fill="E6E6E6"/>
    </w:rPr>
  </w:style>
  <w:style w:type="character" w:customStyle="1" w:styleId="11">
    <w:name w:val="見出し 1 (文字)"/>
    <w:link w:val="1"/>
    <w:rsid w:val="00947382"/>
    <w:rPr>
      <w:rFonts w:ascii="Arial" w:hAnsi="Arial" w:cs="Arial"/>
      <w:bCs/>
      <w:sz w:val="36"/>
      <w:szCs w:val="32"/>
    </w:rPr>
  </w:style>
  <w:style w:type="character" w:customStyle="1" w:styleId="30">
    <w:name w:val="見出し 3 (文字)"/>
    <w:link w:val="3"/>
    <w:qFormat/>
    <w:rsid w:val="00947382"/>
    <w:rPr>
      <w:rFonts w:ascii="Arial" w:hAnsi="Arial" w:cs="Arial"/>
      <w:bCs/>
      <w:iCs/>
      <w:sz w:val="28"/>
      <w:szCs w:val="26"/>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7382"/>
    <w:rPr>
      <w:rFonts w:ascii="Arial" w:hAnsi="Arial" w:cs="Arial"/>
      <w:iCs/>
      <w:sz w:val="24"/>
      <w:szCs w:val="28"/>
    </w:rPr>
  </w:style>
  <w:style w:type="character" w:customStyle="1" w:styleId="50">
    <w:name w:val="見出し 5 (文字)"/>
    <w:link w:val="5"/>
    <w:rsid w:val="00947382"/>
    <w:rPr>
      <w:rFonts w:ascii="Arial" w:hAnsi="Arial" w:cs="Arial"/>
      <w:bCs/>
      <w:sz w:val="22"/>
      <w:szCs w:val="26"/>
    </w:rPr>
  </w:style>
  <w:style w:type="character" w:customStyle="1" w:styleId="NOZchn">
    <w:name w:val="NO Zchn"/>
    <w:link w:val="NO"/>
    <w:locked/>
    <w:rsid w:val="00947382"/>
    <w:rPr>
      <w:rFonts w:eastAsiaTheme="minorEastAsia"/>
      <w:lang w:val="en-GB" w:eastAsia="ko-KR"/>
    </w:rPr>
  </w:style>
  <w:style w:type="character" w:customStyle="1" w:styleId="EXChar">
    <w:name w:val="EX Char"/>
    <w:link w:val="EX"/>
    <w:qFormat/>
    <w:locked/>
    <w:rsid w:val="00947382"/>
    <w:rPr>
      <w:rFonts w:eastAsiaTheme="minorEastAsia"/>
      <w:lang w:val="en-GB" w:eastAsia="ko-KR"/>
    </w:rPr>
  </w:style>
  <w:style w:type="character" w:customStyle="1" w:styleId="B4Char">
    <w:name w:val="B4 Char"/>
    <w:link w:val="B4"/>
    <w:rsid w:val="00947382"/>
    <w:rPr>
      <w:rFonts w:eastAsiaTheme="minorEastAsia"/>
      <w:lang w:val="en-GB" w:eastAsia="ko-KR"/>
    </w:rPr>
  </w:style>
  <w:style w:type="character" w:customStyle="1" w:styleId="UnresolvedMention1">
    <w:name w:val="Unresolved Mention1"/>
    <w:uiPriority w:val="99"/>
    <w:semiHidden/>
    <w:unhideWhenUsed/>
    <w:rsid w:val="00947382"/>
    <w:rPr>
      <w:color w:val="808080"/>
      <w:shd w:val="clear" w:color="auto" w:fill="E6E6E6"/>
    </w:rPr>
  </w:style>
  <w:style w:type="character" w:customStyle="1" w:styleId="60">
    <w:name w:val="見出し 6 (文字)"/>
    <w:link w:val="6"/>
    <w:rsid w:val="00947382"/>
    <w:rPr>
      <w:rFonts w:ascii="Arial" w:hAnsi="Arial"/>
      <w:bCs/>
      <w:sz w:val="22"/>
      <w:szCs w:val="22"/>
    </w:rPr>
  </w:style>
  <w:style w:type="character" w:customStyle="1" w:styleId="70">
    <w:name w:val="見出し 7 (文字)"/>
    <w:link w:val="7"/>
    <w:rsid w:val="00947382"/>
    <w:rPr>
      <w:rFonts w:ascii="Arial" w:hAnsi="Arial"/>
      <w:sz w:val="22"/>
      <w:szCs w:val="24"/>
    </w:rPr>
  </w:style>
  <w:style w:type="character" w:customStyle="1" w:styleId="80">
    <w:name w:val="見出し 8 (文字)"/>
    <w:link w:val="8"/>
    <w:rsid w:val="00947382"/>
    <w:rPr>
      <w:rFonts w:ascii="Arial" w:hAnsi="Arial"/>
      <w:iCs/>
      <w:sz w:val="22"/>
      <w:szCs w:val="24"/>
    </w:rPr>
  </w:style>
  <w:style w:type="character" w:customStyle="1" w:styleId="90">
    <w:name w:val="見出し 9 (文字)"/>
    <w:link w:val="9"/>
    <w:rsid w:val="00947382"/>
    <w:rPr>
      <w:rFonts w:ascii="Arial" w:hAnsi="Arial" w:cs="Arial"/>
      <w:sz w:val="22"/>
      <w:szCs w:val="22"/>
    </w:rPr>
  </w:style>
  <w:style w:type="table" w:customStyle="1" w:styleId="13">
    <w:name w:val="网格型1"/>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7382"/>
    <w:rPr>
      <w:color w:val="808080"/>
      <w:shd w:val="clear" w:color="auto" w:fill="E6E6E6"/>
    </w:rPr>
  </w:style>
  <w:style w:type="numbering" w:customStyle="1" w:styleId="20">
    <w:name w:val="列表编号2"/>
    <w:basedOn w:val="a2"/>
    <w:rsid w:val="00947382"/>
    <w:pPr>
      <w:numPr>
        <w:numId w:val="7"/>
      </w:numPr>
    </w:pPr>
  </w:style>
  <w:style w:type="numbering" w:customStyle="1" w:styleId="10">
    <w:name w:val="项目编号1"/>
    <w:basedOn w:val="a2"/>
    <w:rsid w:val="00947382"/>
    <w:pPr>
      <w:numPr>
        <w:numId w:val="6"/>
      </w:numPr>
    </w:pPr>
  </w:style>
  <w:style w:type="paragraph" w:styleId="af7">
    <w:name w:val="TOC Heading"/>
    <w:basedOn w:val="1"/>
    <w:next w:val="a"/>
    <w:uiPriority w:val="39"/>
    <w:semiHidden/>
    <w:unhideWhenUsed/>
    <w:qFormat/>
    <w:rsid w:val="00947382"/>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rsid w:val="00947382"/>
    <w:rPr>
      <w:rFonts w:ascii="Arial" w:eastAsiaTheme="minorEastAsia" w:hAnsi="Arial"/>
      <w:sz w:val="18"/>
      <w:lang w:val="en-GB" w:eastAsia="ko-KR"/>
    </w:rPr>
  </w:style>
  <w:style w:type="character" w:customStyle="1" w:styleId="B3Char">
    <w:name w:val="B3 Char"/>
    <w:link w:val="B3"/>
    <w:rsid w:val="00947382"/>
    <w:rPr>
      <w:rFonts w:eastAsiaTheme="minorEastAsia"/>
      <w:lang w:val="en-GB" w:eastAsia="ko-KR"/>
    </w:rPr>
  </w:style>
  <w:style w:type="character" w:styleId="af8">
    <w:name w:val="footnote reference"/>
    <w:rsid w:val="00947382"/>
    <w:rPr>
      <w:b/>
      <w:position w:val="6"/>
      <w:sz w:val="16"/>
    </w:rPr>
  </w:style>
  <w:style w:type="paragraph" w:styleId="52">
    <w:name w:val="List Bullet 5"/>
    <w:basedOn w:val="40"/>
    <w:rsid w:val="00947382"/>
    <w:pPr>
      <w:numPr>
        <w:numId w:val="0"/>
      </w:numPr>
      <w:overflowPunct/>
      <w:autoSpaceDE/>
      <w:autoSpaceDN/>
      <w:adjustRightInd/>
      <w:ind w:left="1702" w:hanging="284"/>
      <w:contextualSpacing w:val="0"/>
      <w:textAlignment w:val="auto"/>
    </w:pPr>
    <w:rPr>
      <w:rFonts w:eastAsia="SimSun"/>
      <w:lang w:eastAsia="en-US"/>
    </w:rPr>
  </w:style>
  <w:style w:type="paragraph" w:styleId="40">
    <w:name w:val="List Bullet 4"/>
    <w:basedOn w:val="a"/>
    <w:qFormat/>
    <w:rsid w:val="00947382"/>
    <w:pPr>
      <w:numPr>
        <w:numId w:val="8"/>
      </w:numPr>
      <w:overflowPunct w:val="0"/>
      <w:autoSpaceDE w:val="0"/>
      <w:autoSpaceDN w:val="0"/>
      <w:adjustRightInd w:val="0"/>
      <w:spacing w:after="180"/>
      <w:contextualSpacing/>
      <w:textAlignment w:val="baseline"/>
    </w:pPr>
    <w:rPr>
      <w:rFonts w:eastAsiaTheme="minorEastAsia"/>
      <w:sz w:val="20"/>
      <w:szCs w:val="20"/>
      <w:lang w:val="en-GB" w:eastAsia="ko-KR"/>
    </w:rPr>
  </w:style>
  <w:style w:type="paragraph" w:styleId="25">
    <w:name w:val="List Bullet 2"/>
    <w:basedOn w:val="af9"/>
    <w:qFormat/>
    <w:rsid w:val="00947382"/>
    <w:pPr>
      <w:tabs>
        <w:tab w:val="clear" w:pos="720"/>
      </w:tabs>
      <w:overflowPunct/>
      <w:autoSpaceDE/>
      <w:autoSpaceDN/>
      <w:adjustRightInd/>
      <w:ind w:left="851" w:hanging="284"/>
      <w:contextualSpacing w:val="0"/>
      <w:textAlignment w:val="auto"/>
    </w:pPr>
    <w:rPr>
      <w:rFonts w:eastAsia="SimSun"/>
      <w:lang w:eastAsia="en-US"/>
    </w:rPr>
  </w:style>
  <w:style w:type="paragraph" w:styleId="af9">
    <w:name w:val="List Bullet"/>
    <w:basedOn w:val="a"/>
    <w:qFormat/>
    <w:rsid w:val="00947382"/>
    <w:pPr>
      <w:tabs>
        <w:tab w:val="num" w:pos="720"/>
      </w:tabs>
      <w:overflowPunct w:val="0"/>
      <w:autoSpaceDE w:val="0"/>
      <w:autoSpaceDN w:val="0"/>
      <w:adjustRightInd w:val="0"/>
      <w:spacing w:after="180"/>
      <w:ind w:left="720" w:hanging="720"/>
      <w:contextualSpacing/>
      <w:textAlignment w:val="baseline"/>
    </w:pPr>
    <w:rPr>
      <w:rFonts w:eastAsiaTheme="minorEastAsia"/>
      <w:sz w:val="20"/>
      <w:szCs w:val="20"/>
      <w:lang w:val="en-GB" w:eastAsia="ko-KR"/>
    </w:rPr>
  </w:style>
  <w:style w:type="paragraph" w:styleId="afa">
    <w:name w:val="Balloon Text"/>
    <w:basedOn w:val="a"/>
    <w:link w:val="afb"/>
    <w:qFormat/>
    <w:rsid w:val="00947382"/>
    <w:pPr>
      <w:spacing w:after="180" w:line="259" w:lineRule="auto"/>
    </w:pPr>
    <w:rPr>
      <w:rFonts w:ascii="Tahoma" w:eastAsia="SimSun" w:hAnsi="Tahoma" w:cs="Tahoma"/>
      <w:sz w:val="16"/>
      <w:szCs w:val="16"/>
      <w:lang w:val="en-GB" w:eastAsia="en-US"/>
    </w:rPr>
  </w:style>
  <w:style w:type="character" w:customStyle="1" w:styleId="afb">
    <w:name w:val="吹き出し (文字)"/>
    <w:basedOn w:val="a0"/>
    <w:link w:val="afa"/>
    <w:qFormat/>
    <w:rsid w:val="00947382"/>
    <w:rPr>
      <w:rFonts w:ascii="Tahoma" w:eastAsia="SimSun" w:hAnsi="Tahoma" w:cs="Tahoma"/>
      <w:sz w:val="16"/>
      <w:szCs w:val="16"/>
      <w:lang w:val="en-GB" w:eastAsia="en-US"/>
    </w:rPr>
  </w:style>
  <w:style w:type="paragraph" w:styleId="afc">
    <w:name w:val="footnote text"/>
    <w:basedOn w:val="a"/>
    <w:link w:val="afd"/>
    <w:qFormat/>
    <w:rsid w:val="00947382"/>
    <w:pPr>
      <w:keepLines/>
      <w:spacing w:after="0"/>
      <w:ind w:left="454" w:hanging="454"/>
    </w:pPr>
    <w:rPr>
      <w:rFonts w:eastAsiaTheme="minorEastAsia"/>
      <w:sz w:val="16"/>
      <w:szCs w:val="20"/>
      <w:lang w:val="en-GB" w:eastAsia="en-US"/>
    </w:rPr>
  </w:style>
  <w:style w:type="character" w:customStyle="1" w:styleId="afd">
    <w:name w:val="脚注文字列 (文字)"/>
    <w:basedOn w:val="a0"/>
    <w:link w:val="afc"/>
    <w:rsid w:val="00947382"/>
    <w:rPr>
      <w:rFonts w:eastAsiaTheme="minorEastAsia"/>
      <w:sz w:val="16"/>
      <w:lang w:val="en-GB" w:eastAsia="en-US"/>
    </w:rPr>
  </w:style>
  <w:style w:type="character" w:customStyle="1" w:styleId="B1Char1">
    <w:name w:val="B1 Char1"/>
    <w:qFormat/>
    <w:rsid w:val="00947382"/>
    <w:rPr>
      <w:rFonts w:eastAsia="Times New Roman"/>
    </w:rPr>
  </w:style>
  <w:style w:type="character" w:customStyle="1" w:styleId="TALCar">
    <w:name w:val="TAL Car"/>
    <w:qFormat/>
    <w:rsid w:val="00947382"/>
    <w:rPr>
      <w:rFonts w:ascii="Arial" w:eastAsia="SimSun" w:hAnsi="Arial"/>
      <w:sz w:val="18"/>
      <w:lang w:val="en-GB" w:eastAsia="zh-CN"/>
    </w:rPr>
  </w:style>
  <w:style w:type="character" w:customStyle="1" w:styleId="TAHCar">
    <w:name w:val="TAH Car"/>
    <w:qFormat/>
    <w:locked/>
    <w:rsid w:val="00947382"/>
    <w:rPr>
      <w:rFonts w:ascii="Arial" w:eastAsia="SimSun" w:hAnsi="Arial"/>
      <w:b/>
      <w:sz w:val="18"/>
      <w:lang w:val="en-GB" w:eastAsia="zh-CN"/>
    </w:rPr>
  </w:style>
  <w:style w:type="paragraph" w:styleId="14">
    <w:name w:val="index 1"/>
    <w:basedOn w:val="a"/>
    <w:next w:val="a"/>
    <w:qFormat/>
    <w:rsid w:val="00947382"/>
    <w:pPr>
      <w:keepLines/>
      <w:spacing w:after="0" w:line="259" w:lineRule="auto"/>
    </w:pPr>
    <w:rPr>
      <w:rFonts w:eastAsiaTheme="minorEastAsia"/>
      <w:sz w:val="20"/>
      <w:szCs w:val="20"/>
      <w:lang w:val="en-GB" w:eastAsia="en-US"/>
    </w:rPr>
  </w:style>
  <w:style w:type="character" w:customStyle="1" w:styleId="B2Car">
    <w:name w:val="B2 Car"/>
    <w:rsid w:val="00947382"/>
    <w:rPr>
      <w:rFonts w:ascii="Times New Roman" w:hAnsi="Times New Roman"/>
      <w:lang w:val="en-GB"/>
    </w:rPr>
  </w:style>
  <w:style w:type="paragraph" w:customStyle="1" w:styleId="Doc-text2">
    <w:name w:val="Doc-text2"/>
    <w:basedOn w:val="a"/>
    <w:link w:val="Doc-text2Char"/>
    <w:qFormat/>
    <w:rsid w:val="007D5FAA"/>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7D5FAA"/>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37275685">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598297064">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616058563">
      <w:bodyDiv w:val="1"/>
      <w:marLeft w:val="0"/>
      <w:marRight w:val="0"/>
      <w:marTop w:val="0"/>
      <w:marBottom w:val="0"/>
      <w:divBdr>
        <w:top w:val="none" w:sz="0" w:space="0" w:color="auto"/>
        <w:left w:val="none" w:sz="0" w:space="0" w:color="auto"/>
        <w:bottom w:val="none" w:sz="0" w:space="0" w:color="auto"/>
        <w:right w:val="none" w:sz="0" w:space="0" w:color="auto"/>
      </w:divBdr>
    </w:div>
    <w:div w:id="793135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262571397">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63696663">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47372764">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1972243926">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5c4b250b-2791-4bf0-8c3c-aaf0a9fb47df}" removed="1"/>
</clbl:labelList>
</file>

<file path=docProps/app.xml><?xml version="1.0" encoding="utf-8"?>
<Properties xmlns="http://schemas.openxmlformats.org/officeDocument/2006/extended-properties" xmlns:vt="http://schemas.openxmlformats.org/officeDocument/2006/docPropsVTypes">
  <Template>Normal.dotm</Template>
  <TotalTime>1761</TotalTime>
  <Pages>4</Pages>
  <Words>1629</Words>
  <Characters>9288</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135</cp:revision>
  <cp:lastPrinted>2036-02-07T05:28:00Z</cp:lastPrinted>
  <dcterms:created xsi:type="dcterms:W3CDTF">2023-04-07T05:26:00Z</dcterms:created>
  <dcterms:modified xsi:type="dcterms:W3CDTF">2025-03-28T01:45:00Z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2024-11-08T02:39:14Z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776c3994-0939-4b35-b018-03a897e6b75c</vt:lpwstr>
  </property>
  <property fmtid="{D5CDD505-2E9C-101B-9397-08002B2CF9AE}" pid="9" name="MSIP_Label_f7b7771f-98a2-4ec9-8160-ee37e9359e20_ContentBits">
    <vt:lpwstr>0</vt:lpwstr>
  </property>
</Properties>
</file>